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2B69C" w14:textId="522531FF" w:rsidR="00B31222" w:rsidRPr="005B3636" w:rsidRDefault="004B1DB5" w:rsidP="001D0C3C">
      <w:pPr>
        <w:spacing w:line="360" w:lineRule="auto"/>
        <w:jc w:val="both"/>
        <w:rPr>
          <w:rFonts w:ascii="Palatino Linotype" w:hAnsi="Palatino Linotype" w:cs="Tahoma"/>
          <w:sz w:val="22"/>
          <w:szCs w:val="22"/>
        </w:rPr>
      </w:pPr>
      <w:r w:rsidRPr="005B363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B95C49">
        <w:rPr>
          <w:rFonts w:ascii="Palatino Linotype" w:hAnsi="Palatino Linotype" w:cs="Tahoma"/>
          <w:bCs/>
          <w:sz w:val="22"/>
          <w:szCs w:val="22"/>
        </w:rPr>
        <w:t>veinti</w:t>
      </w:r>
      <w:r w:rsidR="007E50E6">
        <w:rPr>
          <w:rFonts w:ascii="Palatino Linotype" w:hAnsi="Palatino Linotype" w:cs="Tahoma"/>
          <w:bCs/>
          <w:sz w:val="22"/>
          <w:szCs w:val="22"/>
        </w:rPr>
        <w:t>siete</w:t>
      </w:r>
      <w:r w:rsidR="00393948" w:rsidRPr="005B3636">
        <w:rPr>
          <w:rFonts w:ascii="Palatino Linotype" w:hAnsi="Palatino Linotype" w:cs="Tahoma"/>
          <w:bCs/>
          <w:sz w:val="22"/>
          <w:szCs w:val="22"/>
        </w:rPr>
        <w:t xml:space="preserve"> </w:t>
      </w:r>
      <w:r w:rsidRPr="005B3636">
        <w:rPr>
          <w:rFonts w:ascii="Palatino Linotype" w:hAnsi="Palatino Linotype" w:cs="Tahoma"/>
          <w:bCs/>
          <w:sz w:val="22"/>
          <w:szCs w:val="22"/>
        </w:rPr>
        <w:t xml:space="preserve">de </w:t>
      </w:r>
      <w:r w:rsidR="007E50E6">
        <w:rPr>
          <w:rFonts w:ascii="Palatino Linotype" w:hAnsi="Palatino Linotype" w:cs="Tahoma"/>
          <w:bCs/>
          <w:sz w:val="22"/>
          <w:szCs w:val="22"/>
        </w:rPr>
        <w:t>febre</w:t>
      </w:r>
      <w:r w:rsidR="00B95C49">
        <w:rPr>
          <w:rFonts w:ascii="Palatino Linotype" w:hAnsi="Palatino Linotype" w:cs="Tahoma"/>
          <w:bCs/>
          <w:sz w:val="22"/>
          <w:szCs w:val="22"/>
        </w:rPr>
        <w:t>ro</w:t>
      </w:r>
      <w:r w:rsidR="00393948" w:rsidRPr="005B3636">
        <w:rPr>
          <w:rFonts w:ascii="Palatino Linotype" w:hAnsi="Palatino Linotype" w:cs="Tahoma"/>
          <w:bCs/>
          <w:sz w:val="22"/>
          <w:szCs w:val="22"/>
        </w:rPr>
        <w:t xml:space="preserve"> </w:t>
      </w:r>
      <w:r w:rsidRPr="005B3636">
        <w:rPr>
          <w:rFonts w:ascii="Palatino Linotype" w:hAnsi="Palatino Linotype" w:cs="Tahoma"/>
          <w:bCs/>
          <w:sz w:val="22"/>
          <w:szCs w:val="22"/>
        </w:rPr>
        <w:t>de dos mil dieci</w:t>
      </w:r>
      <w:r w:rsidR="00393948" w:rsidRPr="005B3636">
        <w:rPr>
          <w:rFonts w:ascii="Palatino Linotype" w:hAnsi="Palatino Linotype" w:cs="Tahoma"/>
          <w:bCs/>
          <w:sz w:val="22"/>
          <w:szCs w:val="22"/>
        </w:rPr>
        <w:t>nueve</w:t>
      </w:r>
      <w:r w:rsidRPr="005B3636">
        <w:rPr>
          <w:rFonts w:ascii="Palatino Linotype" w:hAnsi="Palatino Linotype" w:cs="Tahoma"/>
          <w:bCs/>
          <w:sz w:val="22"/>
          <w:szCs w:val="22"/>
        </w:rPr>
        <w:t>.</w:t>
      </w:r>
    </w:p>
    <w:p w14:paraId="2452B69D" w14:textId="77777777" w:rsidR="00B31222" w:rsidRPr="005B3636" w:rsidRDefault="00B31222" w:rsidP="001D0C3C">
      <w:pPr>
        <w:spacing w:line="360" w:lineRule="auto"/>
        <w:rPr>
          <w:rFonts w:ascii="Palatino Linotype" w:hAnsi="Palatino Linotype" w:cs="Tahoma"/>
          <w:bCs/>
          <w:sz w:val="22"/>
          <w:szCs w:val="22"/>
        </w:rPr>
      </w:pPr>
      <w:bookmarkStart w:id="0" w:name="_GoBack"/>
      <w:bookmarkEnd w:id="0"/>
    </w:p>
    <w:p w14:paraId="2452B69E" w14:textId="3BBD192E" w:rsidR="00B31222" w:rsidRPr="00A02B7C" w:rsidRDefault="007E50E6" w:rsidP="001D0C3C">
      <w:pPr>
        <w:spacing w:line="360" w:lineRule="auto"/>
        <w:jc w:val="both"/>
        <w:rPr>
          <w:rFonts w:ascii="Palatino Linotype" w:hAnsi="Palatino Linotype" w:cs="Tahoma"/>
          <w:b/>
          <w:bCs/>
          <w:color w:val="0D0D0D" w:themeColor="text1" w:themeTint="F2"/>
          <w:sz w:val="22"/>
          <w:szCs w:val="22"/>
        </w:rPr>
      </w:pPr>
      <w:r w:rsidRPr="00AF6580">
        <w:rPr>
          <w:rFonts w:ascii="Palatino Linotype" w:hAnsi="Palatino Linotype" w:cs="Tahoma"/>
          <w:b/>
          <w:bCs/>
          <w:color w:val="0D0D0D" w:themeColor="text1" w:themeTint="F2"/>
          <w:sz w:val="22"/>
          <w:szCs w:val="22"/>
        </w:rPr>
        <w:t>VISTO</w:t>
      </w:r>
      <w:r w:rsidRPr="00AF6580">
        <w:rPr>
          <w:rFonts w:ascii="Palatino Linotype" w:hAnsi="Palatino Linotype" w:cs="Tahoma"/>
          <w:bCs/>
          <w:color w:val="0D0D0D" w:themeColor="text1" w:themeTint="F2"/>
          <w:sz w:val="22"/>
          <w:szCs w:val="22"/>
        </w:rPr>
        <w:t xml:space="preserve"> el expediente </w:t>
      </w:r>
      <w:r w:rsidRPr="00BF219A">
        <w:rPr>
          <w:rFonts w:ascii="Palatino Linotype" w:hAnsi="Palatino Linotype" w:cs="Tahoma"/>
          <w:bCs/>
          <w:color w:val="0D0D0D" w:themeColor="text1" w:themeTint="F2"/>
          <w:sz w:val="22"/>
          <w:szCs w:val="22"/>
        </w:rPr>
        <w:t xml:space="preserve">conformado con motivo del Recurso de Revisión </w:t>
      </w:r>
      <w:r>
        <w:rPr>
          <w:rFonts w:ascii="Palatino Linotype" w:hAnsi="Palatino Linotype" w:cs="Tahoma"/>
          <w:b/>
          <w:bCs/>
          <w:color w:val="0D0D0D" w:themeColor="text1" w:themeTint="F2"/>
          <w:sz w:val="22"/>
          <w:szCs w:val="22"/>
        </w:rPr>
        <w:t>04741</w:t>
      </w:r>
      <w:r w:rsidRPr="00BF219A">
        <w:rPr>
          <w:rFonts w:ascii="Palatino Linotype" w:hAnsi="Palatino Linotype" w:cs="Tahoma"/>
          <w:b/>
          <w:bCs/>
          <w:color w:val="0D0D0D" w:themeColor="text1" w:themeTint="F2"/>
          <w:sz w:val="22"/>
          <w:szCs w:val="22"/>
        </w:rPr>
        <w:t>/INFOEM/IP/RR/2018</w:t>
      </w:r>
      <w:r>
        <w:rPr>
          <w:rFonts w:ascii="Palatino Linotype" w:hAnsi="Palatino Linotype" w:cs="Tahoma"/>
          <w:b/>
          <w:bCs/>
          <w:color w:val="0D0D0D" w:themeColor="text1" w:themeTint="F2"/>
          <w:sz w:val="22"/>
          <w:szCs w:val="22"/>
        </w:rPr>
        <w:t xml:space="preserve">, </w:t>
      </w:r>
      <w:r w:rsidR="00127757" w:rsidRPr="005B3636">
        <w:rPr>
          <w:rFonts w:ascii="Palatino Linotype" w:hAnsi="Palatino Linotype" w:cs="Tahoma"/>
          <w:bCs/>
          <w:color w:val="0D0D0D" w:themeColor="text1" w:themeTint="F2"/>
          <w:sz w:val="22"/>
          <w:szCs w:val="22"/>
        </w:rPr>
        <w:t xml:space="preserve">interpuesto por </w:t>
      </w:r>
      <w:r w:rsidR="00A02B7C" w:rsidRPr="0042348E">
        <w:rPr>
          <w:rFonts w:ascii="Palatino Linotype" w:hAnsi="Palatino Linotype" w:cs="Tahoma"/>
          <w:b/>
          <w:bCs/>
          <w:color w:val="0D0D0D" w:themeColor="text1" w:themeTint="F2"/>
          <w:sz w:val="22"/>
          <w:szCs w:val="22"/>
          <w:highlight w:val="black"/>
        </w:rPr>
        <w:t>XXXXXXXXXXXXXXXXXXXXX</w:t>
      </w:r>
      <w:r w:rsidR="004B1DB5" w:rsidRPr="005B3636">
        <w:rPr>
          <w:rFonts w:ascii="Palatino Linotype" w:hAnsi="Palatino Linotype" w:cs="Tahoma"/>
          <w:b/>
          <w:bCs/>
          <w:color w:val="0D0D0D" w:themeColor="text1" w:themeTint="F2"/>
          <w:sz w:val="22"/>
          <w:szCs w:val="22"/>
        </w:rPr>
        <w:t>,</w:t>
      </w:r>
      <w:r w:rsidR="00940887" w:rsidRPr="005B3636">
        <w:rPr>
          <w:rFonts w:ascii="Palatino Linotype" w:hAnsi="Palatino Linotype" w:cs="Tahoma"/>
          <w:bCs/>
          <w:color w:val="0D0D0D" w:themeColor="text1" w:themeTint="F2"/>
          <w:sz w:val="22"/>
          <w:szCs w:val="22"/>
        </w:rPr>
        <w:t xml:space="preserve"> </w:t>
      </w:r>
      <w:r w:rsidR="004B1DB5" w:rsidRPr="005B3636">
        <w:rPr>
          <w:rFonts w:ascii="Palatino Linotype" w:hAnsi="Palatino Linotype" w:cs="Tahoma"/>
          <w:bCs/>
          <w:color w:val="0D0D0D" w:themeColor="text1" w:themeTint="F2"/>
          <w:sz w:val="22"/>
          <w:szCs w:val="22"/>
        </w:rPr>
        <w:t xml:space="preserve">en lo sucesivo </w:t>
      </w:r>
      <w:r w:rsidRPr="007E50E6">
        <w:rPr>
          <w:rFonts w:ascii="Palatino Linotype" w:hAnsi="Palatino Linotype" w:cs="Tahoma"/>
          <w:b/>
          <w:bCs/>
          <w:color w:val="0D0D0D" w:themeColor="text1" w:themeTint="F2"/>
          <w:sz w:val="22"/>
          <w:szCs w:val="22"/>
        </w:rPr>
        <w:t xml:space="preserve">Recurrente </w:t>
      </w:r>
      <w:r w:rsidRPr="007E50E6">
        <w:rPr>
          <w:rFonts w:ascii="Palatino Linotype" w:hAnsi="Palatino Linotype" w:cs="Tahoma"/>
          <w:bCs/>
          <w:color w:val="0D0D0D" w:themeColor="text1" w:themeTint="F2"/>
          <w:sz w:val="22"/>
          <w:szCs w:val="22"/>
        </w:rPr>
        <w:t xml:space="preserve">o </w:t>
      </w:r>
      <w:r w:rsidRPr="007E50E6">
        <w:rPr>
          <w:rFonts w:ascii="Palatino Linotype" w:hAnsi="Palatino Linotype" w:cs="Tahoma"/>
          <w:b/>
          <w:bCs/>
          <w:color w:val="0D0D0D" w:themeColor="text1" w:themeTint="F2"/>
          <w:sz w:val="22"/>
          <w:szCs w:val="22"/>
        </w:rPr>
        <w:t>Particular</w:t>
      </w:r>
      <w:r w:rsidRPr="007E50E6">
        <w:rPr>
          <w:rFonts w:ascii="Palatino Linotype" w:hAnsi="Palatino Linotype" w:cs="Tahoma"/>
          <w:bCs/>
          <w:color w:val="0D0D0D" w:themeColor="text1" w:themeTint="F2"/>
          <w:sz w:val="22"/>
          <w:szCs w:val="22"/>
        </w:rPr>
        <w:t>,</w:t>
      </w:r>
      <w:r w:rsidRPr="007E50E6">
        <w:rPr>
          <w:rFonts w:ascii="Palatino Linotype" w:hAnsi="Palatino Linotype" w:cs="Tahoma"/>
          <w:bCs/>
          <w:color w:val="0D0D0D" w:themeColor="text1" w:themeTint="F2"/>
          <w:sz w:val="22"/>
          <w:szCs w:val="22"/>
          <w:lang w:val="es-ES"/>
        </w:rPr>
        <w:t xml:space="preserve"> en contra de la respuesta del Sujeto Obligado </w:t>
      </w:r>
      <w:r w:rsidR="005407C1" w:rsidRPr="005B3636">
        <w:rPr>
          <w:rFonts w:ascii="Palatino Linotype" w:hAnsi="Palatino Linotype" w:cs="Tahoma"/>
          <w:bCs/>
          <w:color w:val="0D0D0D" w:themeColor="text1" w:themeTint="F2"/>
          <w:sz w:val="22"/>
          <w:szCs w:val="22"/>
        </w:rPr>
        <w:t xml:space="preserve">Universidad </w:t>
      </w:r>
      <w:r w:rsidR="00393948" w:rsidRPr="005B3636">
        <w:rPr>
          <w:rFonts w:ascii="Palatino Linotype" w:hAnsi="Palatino Linotype" w:cs="Tahoma"/>
          <w:bCs/>
          <w:color w:val="0D0D0D" w:themeColor="text1" w:themeTint="F2"/>
          <w:sz w:val="22"/>
          <w:szCs w:val="22"/>
        </w:rPr>
        <w:t>Politécnica del Valle de Toluca</w:t>
      </w:r>
      <w:r w:rsidR="00DC1594" w:rsidRPr="005B3636">
        <w:rPr>
          <w:rFonts w:ascii="Palatino Linotype" w:hAnsi="Palatino Linotype" w:cs="Tahoma"/>
          <w:bCs/>
          <w:color w:val="0D0D0D" w:themeColor="text1" w:themeTint="F2"/>
          <w:sz w:val="22"/>
          <w:szCs w:val="22"/>
        </w:rPr>
        <w:t xml:space="preserve">, </w:t>
      </w:r>
      <w:r w:rsidR="00422869" w:rsidRPr="005B3636">
        <w:rPr>
          <w:rFonts w:ascii="Palatino Linotype" w:hAnsi="Palatino Linotype" w:cs="Tahoma"/>
          <w:bCs/>
          <w:color w:val="0D0D0D" w:themeColor="text1" w:themeTint="F2"/>
          <w:sz w:val="22"/>
          <w:szCs w:val="22"/>
        </w:rPr>
        <w:t xml:space="preserve">se emite la presente Resolución, </w:t>
      </w:r>
      <w:r w:rsidR="00DC1594" w:rsidRPr="005B3636">
        <w:rPr>
          <w:rFonts w:ascii="Palatino Linotype" w:hAnsi="Palatino Linotype" w:cs="Tahoma"/>
          <w:bCs/>
          <w:color w:val="0D0D0D" w:themeColor="text1" w:themeTint="F2"/>
          <w:sz w:val="22"/>
          <w:szCs w:val="22"/>
        </w:rPr>
        <w:t>con base en</w:t>
      </w:r>
      <w:r w:rsidR="00940887" w:rsidRPr="005B3636">
        <w:rPr>
          <w:rFonts w:ascii="Palatino Linotype" w:hAnsi="Palatino Linotype" w:cs="Tahoma"/>
          <w:bCs/>
          <w:color w:val="0D0D0D" w:themeColor="text1" w:themeTint="F2"/>
          <w:sz w:val="22"/>
          <w:szCs w:val="22"/>
        </w:rPr>
        <w:t xml:space="preserve"> </w:t>
      </w:r>
      <w:r w:rsidR="00DC1594" w:rsidRPr="005B3636">
        <w:rPr>
          <w:rFonts w:ascii="Palatino Linotype" w:hAnsi="Palatino Linotype" w:cs="Tahoma"/>
          <w:bCs/>
          <w:color w:val="0D0D0D" w:themeColor="text1" w:themeTint="F2"/>
          <w:sz w:val="22"/>
          <w:szCs w:val="22"/>
        </w:rPr>
        <w:t xml:space="preserve">los </w:t>
      </w:r>
      <w:r w:rsidR="006C1B1D" w:rsidRPr="005B3636">
        <w:rPr>
          <w:rFonts w:ascii="Palatino Linotype" w:hAnsi="Palatino Linotype" w:cs="Tahoma"/>
          <w:bCs/>
          <w:color w:val="0D0D0D" w:themeColor="text1" w:themeTint="F2"/>
          <w:sz w:val="22"/>
          <w:szCs w:val="22"/>
        </w:rPr>
        <w:t>A</w:t>
      </w:r>
      <w:r w:rsidR="00DC1594" w:rsidRPr="005B3636">
        <w:rPr>
          <w:rFonts w:ascii="Palatino Linotype" w:hAnsi="Palatino Linotype" w:cs="Tahoma"/>
          <w:bCs/>
          <w:color w:val="0D0D0D" w:themeColor="text1" w:themeTint="F2"/>
          <w:sz w:val="22"/>
          <w:szCs w:val="22"/>
        </w:rPr>
        <w:t xml:space="preserve">ntecedentes y </w:t>
      </w:r>
      <w:r w:rsidR="002A0FB8" w:rsidRPr="005B3636">
        <w:rPr>
          <w:rFonts w:ascii="Palatino Linotype" w:hAnsi="Palatino Linotype" w:cs="Tahoma"/>
          <w:bCs/>
          <w:color w:val="0D0D0D" w:themeColor="text1" w:themeTint="F2"/>
          <w:sz w:val="22"/>
          <w:szCs w:val="22"/>
        </w:rPr>
        <w:t>C</w:t>
      </w:r>
      <w:r w:rsidR="002A0FB8" w:rsidRPr="005B3636">
        <w:rPr>
          <w:rFonts w:ascii="Palatino Linotype" w:hAnsi="Palatino Linotype" w:cs="Tahoma"/>
          <w:bCs/>
          <w:sz w:val="22"/>
          <w:szCs w:val="22"/>
        </w:rPr>
        <w:t xml:space="preserve">onsiderandos </w:t>
      </w:r>
      <w:r w:rsidR="00DC1594" w:rsidRPr="005B3636">
        <w:rPr>
          <w:rFonts w:ascii="Palatino Linotype" w:hAnsi="Palatino Linotype" w:cs="Tahoma"/>
          <w:bCs/>
          <w:sz w:val="22"/>
          <w:szCs w:val="22"/>
        </w:rPr>
        <w:t xml:space="preserve">que </w:t>
      </w:r>
      <w:r w:rsidR="00B95C49" w:rsidRPr="005B3636">
        <w:rPr>
          <w:rFonts w:ascii="Palatino Linotype" w:hAnsi="Palatino Linotype" w:cs="Tahoma"/>
          <w:bCs/>
          <w:sz w:val="22"/>
          <w:szCs w:val="22"/>
        </w:rPr>
        <w:t xml:space="preserve">se exponen </w:t>
      </w:r>
      <w:r w:rsidR="00DC1594" w:rsidRPr="005B3636">
        <w:rPr>
          <w:rFonts w:ascii="Palatino Linotype" w:hAnsi="Palatino Linotype" w:cs="Tahoma"/>
          <w:bCs/>
          <w:sz w:val="22"/>
          <w:szCs w:val="22"/>
        </w:rPr>
        <w:t>a continuación</w:t>
      </w:r>
      <w:r w:rsidR="00B31222" w:rsidRPr="005B3636">
        <w:rPr>
          <w:rFonts w:ascii="Palatino Linotype" w:hAnsi="Palatino Linotype" w:cs="Tahoma"/>
          <w:bCs/>
          <w:sz w:val="22"/>
          <w:szCs w:val="22"/>
        </w:rPr>
        <w:t>:</w:t>
      </w:r>
    </w:p>
    <w:p w14:paraId="2452B69F" w14:textId="77777777" w:rsidR="00422869" w:rsidRPr="005B3636" w:rsidRDefault="00422869" w:rsidP="001D0C3C">
      <w:pPr>
        <w:spacing w:line="360" w:lineRule="auto"/>
        <w:rPr>
          <w:rFonts w:ascii="Palatino Linotype" w:hAnsi="Palatino Linotype" w:cs="Tahoma"/>
          <w:sz w:val="22"/>
          <w:szCs w:val="22"/>
        </w:rPr>
      </w:pPr>
    </w:p>
    <w:p w14:paraId="2452B6A0" w14:textId="13D7E4C0" w:rsidR="00B31222" w:rsidRPr="005B3636" w:rsidRDefault="007D2271" w:rsidP="001D0C3C">
      <w:pPr>
        <w:tabs>
          <w:tab w:val="center" w:pos="4522"/>
          <w:tab w:val="left" w:pos="7245"/>
        </w:tabs>
        <w:spacing w:line="360" w:lineRule="auto"/>
        <w:jc w:val="center"/>
        <w:rPr>
          <w:rFonts w:ascii="Palatino Linotype" w:hAnsi="Palatino Linotype" w:cs="Tahoma"/>
          <w:b/>
          <w:sz w:val="22"/>
          <w:szCs w:val="22"/>
        </w:rPr>
      </w:pPr>
      <w:r>
        <w:rPr>
          <w:rFonts w:ascii="Palatino Linotype" w:hAnsi="Palatino Linotype" w:cs="Tahoma"/>
          <w:b/>
          <w:sz w:val="22"/>
          <w:szCs w:val="22"/>
        </w:rPr>
        <w:t>ANTECEDENTES</w:t>
      </w:r>
    </w:p>
    <w:p w14:paraId="2452B6A1" w14:textId="77777777" w:rsidR="00B31222" w:rsidRPr="005B3636" w:rsidRDefault="00B31222" w:rsidP="001D0C3C">
      <w:pPr>
        <w:pStyle w:val="Prrafodelista"/>
        <w:tabs>
          <w:tab w:val="left" w:pos="567"/>
        </w:tabs>
        <w:spacing w:line="360" w:lineRule="auto"/>
        <w:ind w:left="0"/>
        <w:contextualSpacing w:val="0"/>
        <w:jc w:val="both"/>
        <w:rPr>
          <w:rFonts w:ascii="Palatino Linotype" w:hAnsi="Palatino Linotype" w:cs="Tahoma"/>
          <w:szCs w:val="22"/>
        </w:rPr>
      </w:pPr>
    </w:p>
    <w:p w14:paraId="2452B6A2" w14:textId="77777777" w:rsidR="00DC1594" w:rsidRPr="005B3636" w:rsidRDefault="00B31222" w:rsidP="001D0C3C">
      <w:pPr>
        <w:pStyle w:val="Prrafodelista"/>
        <w:tabs>
          <w:tab w:val="left" w:pos="567"/>
        </w:tabs>
        <w:spacing w:line="360" w:lineRule="auto"/>
        <w:ind w:left="0"/>
        <w:contextualSpacing w:val="0"/>
        <w:jc w:val="both"/>
        <w:rPr>
          <w:rFonts w:ascii="Palatino Linotype" w:hAnsi="Palatino Linotype" w:cs="Tahoma"/>
          <w:b/>
          <w:szCs w:val="22"/>
        </w:rPr>
      </w:pPr>
      <w:r w:rsidRPr="005B3636">
        <w:rPr>
          <w:rFonts w:ascii="Palatino Linotype" w:hAnsi="Palatino Linotype" w:cs="Tahoma"/>
          <w:b/>
          <w:szCs w:val="22"/>
        </w:rPr>
        <w:t>I. Presentación de la</w:t>
      </w:r>
      <w:r w:rsidR="003D03E9" w:rsidRPr="005B3636">
        <w:rPr>
          <w:rFonts w:ascii="Palatino Linotype" w:hAnsi="Palatino Linotype" w:cs="Tahoma"/>
          <w:b/>
          <w:szCs w:val="22"/>
        </w:rPr>
        <w:t>s</w:t>
      </w:r>
      <w:r w:rsidRPr="005B3636">
        <w:rPr>
          <w:rFonts w:ascii="Palatino Linotype" w:hAnsi="Palatino Linotype" w:cs="Tahoma"/>
          <w:b/>
          <w:szCs w:val="22"/>
        </w:rPr>
        <w:t xml:space="preserve"> solicitud</w:t>
      </w:r>
      <w:r w:rsidR="003D03E9" w:rsidRPr="005B3636">
        <w:rPr>
          <w:rFonts w:ascii="Palatino Linotype" w:hAnsi="Palatino Linotype" w:cs="Tahoma"/>
          <w:b/>
          <w:szCs w:val="22"/>
        </w:rPr>
        <w:t>es</w:t>
      </w:r>
      <w:r w:rsidRPr="005B3636">
        <w:rPr>
          <w:rFonts w:ascii="Palatino Linotype" w:hAnsi="Palatino Linotype" w:cs="Tahoma"/>
          <w:b/>
          <w:szCs w:val="22"/>
        </w:rPr>
        <w:t xml:space="preserve"> de información. </w:t>
      </w:r>
    </w:p>
    <w:p w14:paraId="2452B6A3" w14:textId="77777777" w:rsidR="00DC1594" w:rsidRPr="005B3636" w:rsidRDefault="00DC1594" w:rsidP="001D0C3C">
      <w:pPr>
        <w:pStyle w:val="Prrafodelista"/>
        <w:tabs>
          <w:tab w:val="left" w:pos="567"/>
        </w:tabs>
        <w:spacing w:line="360" w:lineRule="auto"/>
        <w:ind w:left="0"/>
        <w:contextualSpacing w:val="0"/>
        <w:jc w:val="both"/>
        <w:rPr>
          <w:rFonts w:ascii="Palatino Linotype" w:hAnsi="Palatino Linotype" w:cs="Tahoma"/>
          <w:szCs w:val="22"/>
        </w:rPr>
      </w:pPr>
    </w:p>
    <w:p w14:paraId="4AD42295" w14:textId="77024FB8" w:rsidR="007E50E6" w:rsidRPr="00AF6580" w:rsidRDefault="007E50E6" w:rsidP="007E50E6">
      <w:pPr>
        <w:pStyle w:val="Prrafodelista"/>
        <w:tabs>
          <w:tab w:val="left" w:pos="567"/>
        </w:tabs>
        <w:spacing w:line="360" w:lineRule="auto"/>
        <w:ind w:left="0"/>
        <w:contextualSpacing w:val="0"/>
        <w:jc w:val="both"/>
        <w:rPr>
          <w:rFonts w:ascii="Palatino Linotype" w:hAnsi="Palatino Linotype" w:cs="Tahoma"/>
          <w:szCs w:val="22"/>
        </w:rPr>
      </w:pPr>
      <w:r w:rsidRPr="007E50E6">
        <w:rPr>
          <w:rFonts w:ascii="Palatino Linotype" w:hAnsi="Palatino Linotype" w:cs="Tahoma"/>
          <w:szCs w:val="22"/>
          <w:lang w:val="es-ES"/>
        </w:rPr>
        <w:t xml:space="preserve">El </w:t>
      </w:r>
      <w:r>
        <w:rPr>
          <w:rFonts w:ascii="Palatino Linotype" w:hAnsi="Palatino Linotype" w:cs="Tahoma"/>
          <w:szCs w:val="22"/>
          <w:lang w:val="es-ES"/>
        </w:rPr>
        <w:t>primero</w:t>
      </w:r>
      <w:r w:rsidRPr="007E50E6">
        <w:rPr>
          <w:rFonts w:ascii="Palatino Linotype" w:hAnsi="Palatino Linotype" w:cs="Tahoma"/>
          <w:szCs w:val="22"/>
          <w:lang w:val="es-ES"/>
        </w:rPr>
        <w:t xml:space="preserve"> de noviembre de dos mil dieciocho, </w:t>
      </w:r>
      <w:r w:rsidRPr="007E50E6">
        <w:rPr>
          <w:rFonts w:ascii="Palatino Linotype" w:hAnsi="Palatino Linotype" w:cs="Tahoma"/>
          <w:bCs/>
          <w:szCs w:val="22"/>
          <w:lang w:val="es-ES"/>
        </w:rPr>
        <w:t>mediante</w:t>
      </w:r>
      <w:r>
        <w:rPr>
          <w:rFonts w:ascii="Palatino Linotype" w:hAnsi="Palatino Linotype" w:cs="Tahoma"/>
          <w:bCs/>
          <w:szCs w:val="22"/>
          <w:lang w:val="es-ES"/>
        </w:rPr>
        <w:t xml:space="preserve"> el</w:t>
      </w:r>
      <w:r w:rsidR="000C27CA" w:rsidRPr="005B3636">
        <w:rPr>
          <w:rFonts w:ascii="Palatino Linotype" w:hAnsi="Palatino Linotype" w:cs="Tahoma"/>
          <w:szCs w:val="22"/>
          <w:lang w:val="es-ES"/>
        </w:rPr>
        <w:t xml:space="preserve"> Sistema de Acceso a la Información Mexiquense</w:t>
      </w:r>
      <w:r w:rsidR="004100AA" w:rsidRPr="005B3636">
        <w:rPr>
          <w:rFonts w:ascii="Palatino Linotype" w:hAnsi="Palatino Linotype" w:cs="Tahoma"/>
          <w:szCs w:val="22"/>
          <w:lang w:val="es-ES"/>
        </w:rPr>
        <w:t xml:space="preserve"> (SAIMEX)</w:t>
      </w:r>
      <w:r w:rsidR="00B31222" w:rsidRPr="005B3636">
        <w:rPr>
          <w:rFonts w:ascii="Palatino Linotype" w:hAnsi="Palatino Linotype" w:cs="Tahoma"/>
          <w:szCs w:val="22"/>
        </w:rPr>
        <w:t xml:space="preserve">, </w:t>
      </w:r>
      <w:r>
        <w:rPr>
          <w:rFonts w:ascii="Palatino Linotype" w:eastAsia="Calibri" w:hAnsi="Palatino Linotype" w:cs="Tahoma"/>
          <w:bCs/>
          <w:szCs w:val="22"/>
          <w:lang w:eastAsia="en-US"/>
        </w:rPr>
        <w:t>la</w:t>
      </w:r>
      <w:r w:rsidRPr="00054E79">
        <w:rPr>
          <w:rFonts w:ascii="Palatino Linotype" w:eastAsia="Calibri" w:hAnsi="Palatino Linotype" w:cs="Tahoma"/>
          <w:bCs/>
          <w:szCs w:val="22"/>
          <w:lang w:eastAsia="en-US"/>
        </w:rPr>
        <w:t xml:space="preserve"> </w:t>
      </w:r>
      <w:r>
        <w:rPr>
          <w:rFonts w:ascii="Palatino Linotype" w:eastAsia="Calibri" w:hAnsi="Palatino Linotype" w:cs="Tahoma"/>
          <w:bCs/>
          <w:szCs w:val="22"/>
          <w:lang w:eastAsia="en-US"/>
        </w:rPr>
        <w:t>P</w:t>
      </w:r>
      <w:r w:rsidRPr="00054E79">
        <w:rPr>
          <w:rFonts w:ascii="Palatino Linotype" w:eastAsia="Calibri" w:hAnsi="Palatino Linotype" w:cs="Tahoma"/>
          <w:bCs/>
          <w:szCs w:val="22"/>
          <w:lang w:eastAsia="en-US"/>
        </w:rPr>
        <w:t>articular presentó solicitud de acceso a la información pública</w:t>
      </w:r>
      <w:r w:rsidRPr="005B3636">
        <w:rPr>
          <w:rFonts w:ascii="Palatino Linotype" w:hAnsi="Palatino Linotype" w:cs="Tahoma"/>
          <w:szCs w:val="22"/>
        </w:rPr>
        <w:t xml:space="preserve"> </w:t>
      </w:r>
      <w:r w:rsidR="00C55151" w:rsidRPr="005B3636">
        <w:rPr>
          <w:rFonts w:ascii="Palatino Linotype" w:hAnsi="Palatino Linotype" w:cs="Tahoma"/>
          <w:szCs w:val="22"/>
        </w:rPr>
        <w:t xml:space="preserve">ante </w:t>
      </w:r>
      <w:r w:rsidR="000C27CA" w:rsidRPr="005B3636">
        <w:rPr>
          <w:rFonts w:ascii="Palatino Linotype" w:hAnsi="Palatino Linotype" w:cs="Tahoma"/>
          <w:szCs w:val="22"/>
        </w:rPr>
        <w:t>l</w:t>
      </w:r>
      <w:r w:rsidR="00411A2C" w:rsidRPr="005B3636">
        <w:rPr>
          <w:rFonts w:ascii="Palatino Linotype" w:hAnsi="Palatino Linotype" w:cs="Tahoma"/>
          <w:szCs w:val="22"/>
        </w:rPr>
        <w:t>a</w:t>
      </w:r>
      <w:r w:rsidR="000C27CA" w:rsidRPr="005B3636">
        <w:rPr>
          <w:rFonts w:ascii="Palatino Linotype" w:hAnsi="Palatino Linotype" w:cs="Tahoma"/>
          <w:szCs w:val="22"/>
        </w:rPr>
        <w:t xml:space="preserve"> </w:t>
      </w:r>
      <w:r w:rsidR="00411A2C" w:rsidRPr="005B3636">
        <w:rPr>
          <w:rFonts w:ascii="Palatino Linotype" w:hAnsi="Palatino Linotype" w:cs="Tahoma"/>
          <w:szCs w:val="22"/>
        </w:rPr>
        <w:t xml:space="preserve">Universidad </w:t>
      </w:r>
      <w:r w:rsidR="00B27DF1" w:rsidRPr="005B3636">
        <w:rPr>
          <w:rFonts w:ascii="Palatino Linotype" w:hAnsi="Palatino Linotype" w:cs="Tahoma"/>
          <w:szCs w:val="22"/>
        </w:rPr>
        <w:t>Politécnica del Valle de Toluca</w:t>
      </w:r>
      <w:r w:rsidR="00B31222" w:rsidRPr="005B3636">
        <w:rPr>
          <w:rFonts w:ascii="Palatino Linotype" w:hAnsi="Palatino Linotype" w:cs="Tahoma"/>
          <w:szCs w:val="22"/>
        </w:rPr>
        <w:t xml:space="preserve">, </w:t>
      </w:r>
      <w:r w:rsidRPr="00A252DC">
        <w:rPr>
          <w:rFonts w:ascii="Palatino Linotype" w:hAnsi="Palatino Linotype" w:cs="Tahoma"/>
          <w:szCs w:val="22"/>
        </w:rPr>
        <w:t>misma que fue registrada con número de folio</w:t>
      </w:r>
      <w:r w:rsidRPr="00A252DC">
        <w:rPr>
          <w:rFonts w:ascii="Palatino Linotype" w:hAnsi="Palatino Linotype"/>
          <w:b/>
          <w:bCs/>
          <w:color w:val="FF0000"/>
          <w:sz w:val="20"/>
          <w:szCs w:val="20"/>
          <w:lang w:val="es-ES"/>
        </w:rPr>
        <w:t xml:space="preserve"> </w:t>
      </w:r>
      <w:r w:rsidRPr="007E50E6">
        <w:rPr>
          <w:rFonts w:ascii="Palatino Linotype" w:hAnsi="Palatino Linotype" w:cs="Tahoma"/>
          <w:b/>
          <w:bCs/>
          <w:szCs w:val="22"/>
        </w:rPr>
        <w:t>01455/UPVT/IP/2018</w:t>
      </w:r>
      <w:r>
        <w:rPr>
          <w:rFonts w:ascii="Palatino Linotype" w:hAnsi="Palatino Linotype" w:cs="Tahoma"/>
          <w:b/>
          <w:bCs/>
          <w:szCs w:val="22"/>
          <w:lang w:val="es-ES"/>
        </w:rPr>
        <w:t xml:space="preserve">, </w:t>
      </w:r>
      <w:r w:rsidRPr="00AF6580">
        <w:rPr>
          <w:rFonts w:ascii="Palatino Linotype" w:hAnsi="Palatino Linotype" w:cs="Tahoma"/>
          <w:szCs w:val="22"/>
        </w:rPr>
        <w:t>mediante la cual requirió:</w:t>
      </w:r>
    </w:p>
    <w:p w14:paraId="590577A2" w14:textId="5BE066C9" w:rsidR="00B95C49" w:rsidRPr="005B3636" w:rsidRDefault="00B95C49" w:rsidP="001D0C3C">
      <w:pPr>
        <w:pStyle w:val="Prrafodelista"/>
        <w:tabs>
          <w:tab w:val="left" w:pos="567"/>
        </w:tabs>
        <w:spacing w:line="360" w:lineRule="auto"/>
        <w:ind w:left="0"/>
        <w:contextualSpacing w:val="0"/>
        <w:jc w:val="both"/>
        <w:rPr>
          <w:rFonts w:ascii="Palatino Linotype" w:hAnsi="Palatino Linotype" w:cs="Tahoma"/>
          <w:szCs w:val="22"/>
        </w:rPr>
      </w:pPr>
    </w:p>
    <w:p w14:paraId="6C7C5D17" w14:textId="77777777" w:rsidR="007E50E6" w:rsidRPr="00AF6580" w:rsidRDefault="007E50E6" w:rsidP="007E50E6">
      <w:pPr>
        <w:tabs>
          <w:tab w:val="left" w:pos="4667"/>
        </w:tabs>
        <w:spacing w:line="360" w:lineRule="auto"/>
        <w:ind w:left="567" w:right="567"/>
        <w:jc w:val="both"/>
        <w:rPr>
          <w:rFonts w:ascii="Palatino Linotype" w:hAnsi="Palatino Linotype" w:cs="Tahoma"/>
          <w:b/>
          <w:bCs/>
        </w:rPr>
      </w:pPr>
      <w:r w:rsidRPr="00AF6580">
        <w:rPr>
          <w:rFonts w:ascii="Palatino Linotype" w:hAnsi="Palatino Linotype" w:cs="Tahoma"/>
          <w:b/>
          <w:bCs/>
        </w:rPr>
        <w:t>DESCRIPCIÓN CLARA Y PRECISA DE LA INFORMACIÓN SOLICITADA</w:t>
      </w:r>
    </w:p>
    <w:p w14:paraId="3F50718F" w14:textId="2958FB67" w:rsidR="007E50E6" w:rsidRDefault="007E50E6" w:rsidP="007E50E6">
      <w:pPr>
        <w:tabs>
          <w:tab w:val="left" w:pos="4667"/>
        </w:tabs>
        <w:spacing w:line="360" w:lineRule="auto"/>
        <w:ind w:left="567" w:right="567"/>
        <w:jc w:val="both"/>
        <w:rPr>
          <w:rFonts w:ascii="Palatino Linotype" w:hAnsi="Palatino Linotype" w:cs="Tahoma"/>
          <w:bCs/>
        </w:rPr>
      </w:pPr>
      <w:r w:rsidRPr="007E50E6">
        <w:rPr>
          <w:rFonts w:ascii="Palatino Linotype" w:hAnsi="Palatino Linotype" w:cs="Tahoma"/>
          <w:bCs/>
        </w:rPr>
        <w:t>Proceso de promoción de Juan Luis Vallejo Coyot</w:t>
      </w:r>
      <w:r>
        <w:rPr>
          <w:rFonts w:ascii="Palatino Linotype" w:hAnsi="Palatino Linotype" w:cs="Tahoma"/>
          <w:bCs/>
        </w:rPr>
        <w:t>e</w:t>
      </w:r>
    </w:p>
    <w:p w14:paraId="5F5A6170" w14:textId="77777777" w:rsidR="007E50E6" w:rsidRDefault="007E50E6" w:rsidP="007E50E6">
      <w:pPr>
        <w:tabs>
          <w:tab w:val="left" w:pos="4667"/>
        </w:tabs>
        <w:spacing w:line="360" w:lineRule="auto"/>
        <w:ind w:left="567" w:right="567"/>
        <w:jc w:val="both"/>
        <w:rPr>
          <w:rFonts w:ascii="Palatino Linotype" w:hAnsi="Palatino Linotype" w:cs="Tahoma"/>
          <w:b/>
          <w:bCs/>
        </w:rPr>
      </w:pPr>
    </w:p>
    <w:p w14:paraId="0C215E62" w14:textId="77777777" w:rsidR="007E50E6" w:rsidRPr="00AF6580" w:rsidRDefault="007E50E6" w:rsidP="007E50E6">
      <w:pPr>
        <w:tabs>
          <w:tab w:val="left" w:pos="4667"/>
        </w:tabs>
        <w:spacing w:line="360" w:lineRule="auto"/>
        <w:ind w:left="567" w:right="567"/>
        <w:jc w:val="both"/>
        <w:rPr>
          <w:rFonts w:ascii="Palatino Linotype" w:hAnsi="Palatino Linotype" w:cs="Tahoma"/>
          <w:bCs/>
        </w:rPr>
      </w:pPr>
      <w:r w:rsidRPr="00AF6580">
        <w:rPr>
          <w:rFonts w:ascii="Palatino Linotype" w:hAnsi="Palatino Linotype" w:cs="Tahoma"/>
          <w:b/>
          <w:bCs/>
        </w:rPr>
        <w:t>MODALIDAD DE ENTREGA</w:t>
      </w:r>
    </w:p>
    <w:p w14:paraId="2452B6AD" w14:textId="7899EA34" w:rsidR="00B3080E" w:rsidRDefault="007E50E6" w:rsidP="002A3EB9">
      <w:pPr>
        <w:autoSpaceDE w:val="0"/>
        <w:autoSpaceDN w:val="0"/>
        <w:adjustRightInd w:val="0"/>
        <w:spacing w:line="360" w:lineRule="auto"/>
        <w:ind w:left="567"/>
        <w:jc w:val="both"/>
        <w:rPr>
          <w:rFonts w:ascii="Palatino Linotype" w:hAnsi="Palatino Linotype" w:cs="Tahoma"/>
          <w:bCs/>
        </w:rPr>
      </w:pPr>
      <w:r w:rsidRPr="00DE13B1">
        <w:rPr>
          <w:rFonts w:ascii="Palatino Linotype" w:hAnsi="Palatino Linotype" w:cs="Tahoma"/>
          <w:bCs/>
        </w:rPr>
        <w:t>A través del SAIMEX</w:t>
      </w:r>
    </w:p>
    <w:p w14:paraId="43BAC7A0" w14:textId="77777777" w:rsidR="002A3EB9" w:rsidRPr="005B3636" w:rsidRDefault="002A3EB9" w:rsidP="002A3EB9">
      <w:pPr>
        <w:autoSpaceDE w:val="0"/>
        <w:autoSpaceDN w:val="0"/>
        <w:adjustRightInd w:val="0"/>
        <w:spacing w:line="360" w:lineRule="auto"/>
        <w:ind w:left="567"/>
        <w:jc w:val="both"/>
        <w:rPr>
          <w:rFonts w:ascii="Palatino Linotype" w:hAnsi="Palatino Linotype" w:cs="Tahoma"/>
          <w:bCs/>
        </w:rPr>
      </w:pPr>
    </w:p>
    <w:p w14:paraId="2452B706" w14:textId="64C27D65" w:rsidR="00AA5A86" w:rsidRPr="005B3636" w:rsidRDefault="006C1B1D" w:rsidP="001D0C3C">
      <w:pPr>
        <w:pStyle w:val="Prrafodelista"/>
        <w:tabs>
          <w:tab w:val="left" w:pos="567"/>
        </w:tabs>
        <w:spacing w:line="360" w:lineRule="auto"/>
        <w:ind w:left="0"/>
        <w:contextualSpacing w:val="0"/>
        <w:jc w:val="both"/>
        <w:rPr>
          <w:rFonts w:ascii="Palatino Linotype" w:hAnsi="Palatino Linotype" w:cs="Tahoma"/>
          <w:b/>
        </w:rPr>
      </w:pPr>
      <w:r w:rsidRPr="005B3636">
        <w:rPr>
          <w:rFonts w:ascii="Palatino Linotype" w:hAnsi="Palatino Linotype" w:cs="Tahoma"/>
          <w:b/>
        </w:rPr>
        <w:lastRenderedPageBreak/>
        <w:t>II</w:t>
      </w:r>
      <w:r w:rsidR="007E50E6">
        <w:rPr>
          <w:rFonts w:ascii="Palatino Linotype" w:hAnsi="Palatino Linotype" w:cs="Tahoma"/>
          <w:b/>
        </w:rPr>
        <w:t xml:space="preserve">. </w:t>
      </w:r>
      <w:r w:rsidR="00AA5A86" w:rsidRPr="005B3636">
        <w:rPr>
          <w:rFonts w:ascii="Palatino Linotype" w:hAnsi="Palatino Linotype" w:cs="Tahoma"/>
          <w:b/>
        </w:rPr>
        <w:t>Respuesta del Sujeto Obligado.</w:t>
      </w:r>
    </w:p>
    <w:p w14:paraId="2452B707" w14:textId="77777777" w:rsidR="00AA5A86" w:rsidRPr="005B3636" w:rsidRDefault="00AA5A86" w:rsidP="001D0C3C">
      <w:pPr>
        <w:autoSpaceDE w:val="0"/>
        <w:autoSpaceDN w:val="0"/>
        <w:adjustRightInd w:val="0"/>
        <w:spacing w:line="360" w:lineRule="auto"/>
        <w:jc w:val="both"/>
        <w:rPr>
          <w:rFonts w:ascii="Palatino Linotype" w:hAnsi="Palatino Linotype" w:cs="Tahoma"/>
          <w:sz w:val="22"/>
          <w:szCs w:val="24"/>
        </w:rPr>
      </w:pPr>
    </w:p>
    <w:p w14:paraId="2F9FF233" w14:textId="4226FAAC" w:rsidR="002A3EB9" w:rsidRDefault="002A3EB9" w:rsidP="002A3EB9">
      <w:pPr>
        <w:spacing w:line="360" w:lineRule="auto"/>
        <w:jc w:val="both"/>
        <w:rPr>
          <w:rFonts w:ascii="Palatino Linotype" w:hAnsi="Palatino Linotype" w:cs="Tahoma"/>
          <w:sz w:val="22"/>
          <w:szCs w:val="22"/>
        </w:rPr>
      </w:pPr>
      <w:r>
        <w:rPr>
          <w:rFonts w:ascii="Palatino Linotype" w:hAnsi="Palatino Linotype" w:cs="Tahoma"/>
          <w:sz w:val="22"/>
          <w:szCs w:val="22"/>
        </w:rPr>
        <w:t>Con fecha veintiséis de noviembre de</w:t>
      </w:r>
      <w:r w:rsidRPr="00671BFE">
        <w:rPr>
          <w:rFonts w:ascii="Palatino Linotype" w:hAnsi="Palatino Linotype" w:cs="Tahoma"/>
          <w:sz w:val="22"/>
          <w:szCs w:val="22"/>
        </w:rPr>
        <w:t xml:space="preserve"> dos mil dieciocho, mediante el Sistema de Acceso a la Información Mexiquense (SAIMEX), el Sujeto </w:t>
      </w:r>
      <w:r>
        <w:rPr>
          <w:rFonts w:ascii="Palatino Linotype" w:hAnsi="Palatino Linotype" w:cs="Tahoma"/>
          <w:sz w:val="22"/>
          <w:szCs w:val="22"/>
        </w:rPr>
        <w:t>Obligado notificó a la Particular</w:t>
      </w:r>
      <w:r w:rsidRPr="00671BFE">
        <w:rPr>
          <w:rFonts w:ascii="Palatino Linotype" w:hAnsi="Palatino Linotype" w:cs="Tahoma"/>
          <w:sz w:val="22"/>
          <w:szCs w:val="22"/>
        </w:rPr>
        <w:t xml:space="preserve"> la respuesta a </w:t>
      </w:r>
      <w:r>
        <w:rPr>
          <w:rFonts w:ascii="Palatino Linotype" w:hAnsi="Palatino Linotype" w:cs="Tahoma"/>
          <w:sz w:val="22"/>
          <w:szCs w:val="22"/>
        </w:rPr>
        <w:t>la</w:t>
      </w:r>
      <w:r w:rsidRPr="00671BFE">
        <w:rPr>
          <w:rFonts w:ascii="Palatino Linotype" w:hAnsi="Palatino Linotype" w:cs="Tahoma"/>
          <w:sz w:val="22"/>
          <w:szCs w:val="22"/>
        </w:rPr>
        <w:t xml:space="preserve"> </w:t>
      </w:r>
      <w:r>
        <w:rPr>
          <w:rFonts w:ascii="Palatino Linotype" w:hAnsi="Palatino Linotype" w:cs="Tahoma"/>
          <w:sz w:val="22"/>
          <w:szCs w:val="22"/>
        </w:rPr>
        <w:t>solicitud</w:t>
      </w:r>
      <w:r w:rsidRPr="00671BFE">
        <w:rPr>
          <w:rFonts w:ascii="Palatino Linotype" w:hAnsi="Palatino Linotype" w:cs="Tahoma"/>
          <w:sz w:val="22"/>
          <w:szCs w:val="22"/>
        </w:rPr>
        <w:t xml:space="preserve"> de información</w:t>
      </w:r>
      <w:r>
        <w:rPr>
          <w:rFonts w:ascii="Palatino Linotype" w:hAnsi="Palatino Linotype" w:cs="Tahoma"/>
          <w:sz w:val="22"/>
          <w:szCs w:val="22"/>
        </w:rPr>
        <w:t xml:space="preserve"> </w:t>
      </w:r>
      <w:r w:rsidRPr="0000332F">
        <w:rPr>
          <w:rFonts w:ascii="Palatino Linotype" w:hAnsi="Palatino Linotype" w:cs="Tahoma"/>
          <w:sz w:val="22"/>
          <w:szCs w:val="22"/>
        </w:rPr>
        <w:t xml:space="preserve">con número de folio </w:t>
      </w:r>
      <w:r w:rsidRPr="002A3EB9">
        <w:rPr>
          <w:rFonts w:ascii="Palatino Linotype" w:hAnsi="Palatino Linotype" w:cs="Tahoma"/>
          <w:b/>
          <w:bCs/>
          <w:sz w:val="22"/>
          <w:szCs w:val="22"/>
        </w:rPr>
        <w:t>01455/UPVT/IP/2018</w:t>
      </w:r>
      <w:r>
        <w:rPr>
          <w:rFonts w:ascii="Palatino Linotype" w:hAnsi="Palatino Linotype" w:cs="Tahoma"/>
          <w:b/>
          <w:sz w:val="22"/>
          <w:szCs w:val="22"/>
        </w:rPr>
        <w:t>,</w:t>
      </w:r>
      <w:r w:rsidRPr="00671BFE">
        <w:rPr>
          <w:rFonts w:ascii="Palatino Linotype" w:hAnsi="Palatino Linotype" w:cs="Tahoma"/>
          <w:sz w:val="22"/>
          <w:szCs w:val="22"/>
        </w:rPr>
        <w:t xml:space="preserve"> </w:t>
      </w:r>
      <w:r>
        <w:rPr>
          <w:rFonts w:ascii="Palatino Linotype" w:hAnsi="Palatino Linotype" w:cs="Tahoma"/>
          <w:sz w:val="22"/>
          <w:szCs w:val="22"/>
        </w:rPr>
        <w:t>a través de la entrega de dos archivos electrónicos con el contenido siguiente</w:t>
      </w:r>
      <w:r w:rsidRPr="00671BFE">
        <w:rPr>
          <w:rFonts w:ascii="Palatino Linotype" w:hAnsi="Palatino Linotype" w:cs="Tahoma"/>
          <w:sz w:val="22"/>
          <w:szCs w:val="22"/>
        </w:rPr>
        <w:t>:</w:t>
      </w:r>
    </w:p>
    <w:p w14:paraId="0176CB46" w14:textId="77777777" w:rsidR="001D66C7" w:rsidRDefault="001D66C7" w:rsidP="001D0C3C">
      <w:pPr>
        <w:autoSpaceDE w:val="0"/>
        <w:autoSpaceDN w:val="0"/>
        <w:adjustRightInd w:val="0"/>
        <w:spacing w:line="360" w:lineRule="auto"/>
        <w:jc w:val="both"/>
        <w:rPr>
          <w:rFonts w:ascii="Palatino Linotype" w:hAnsi="Palatino Linotype" w:cs="Tahoma"/>
          <w:sz w:val="22"/>
          <w:szCs w:val="24"/>
        </w:rPr>
      </w:pPr>
    </w:p>
    <w:p w14:paraId="59BE98C3" w14:textId="02FE01A6" w:rsidR="001D66C7" w:rsidRPr="001505ED" w:rsidRDefault="002A3EB9" w:rsidP="00A51369">
      <w:pPr>
        <w:pStyle w:val="Prrafodelista"/>
        <w:numPr>
          <w:ilvl w:val="0"/>
          <w:numId w:val="5"/>
        </w:numPr>
        <w:autoSpaceDE w:val="0"/>
        <w:autoSpaceDN w:val="0"/>
        <w:adjustRightInd w:val="0"/>
        <w:spacing w:line="360" w:lineRule="auto"/>
        <w:ind w:left="567" w:right="567"/>
        <w:jc w:val="both"/>
        <w:rPr>
          <w:rFonts w:ascii="Palatino Linotype" w:hAnsi="Palatino Linotype" w:cs="Tahoma"/>
          <w:b/>
          <w:sz w:val="20"/>
          <w:szCs w:val="20"/>
        </w:rPr>
      </w:pPr>
      <w:r>
        <w:rPr>
          <w:rFonts w:ascii="Palatino Linotype" w:hAnsi="Palatino Linotype" w:cs="Tahoma"/>
          <w:b/>
          <w:i/>
          <w:sz w:val="20"/>
          <w:szCs w:val="20"/>
        </w:rPr>
        <w:t>SOLICITANTE DE LA INF SOL 1455.pdf:</w:t>
      </w:r>
      <w:r>
        <w:rPr>
          <w:rFonts w:ascii="Palatino Linotype" w:hAnsi="Palatino Linotype" w:cs="Tahoma"/>
          <w:sz w:val="20"/>
          <w:szCs w:val="20"/>
        </w:rPr>
        <w:t xml:space="preserve"> Contiene el oficio número 205BL16001/3327/2018, emitido por la Titular de la Unidad de Transparencia, en el cual </w:t>
      </w:r>
      <w:r w:rsidR="00687317">
        <w:rPr>
          <w:rFonts w:ascii="Palatino Linotype" w:hAnsi="Palatino Linotype" w:cs="Tahoma"/>
          <w:sz w:val="20"/>
          <w:szCs w:val="20"/>
        </w:rPr>
        <w:t xml:space="preserve">de manera sustancial, </w:t>
      </w:r>
      <w:r>
        <w:rPr>
          <w:rFonts w:ascii="Palatino Linotype" w:hAnsi="Palatino Linotype" w:cs="Tahoma"/>
          <w:sz w:val="20"/>
          <w:szCs w:val="20"/>
        </w:rPr>
        <w:t xml:space="preserve">informa a la solicitante que remite en archivo adjunto copia digitalizada en formato </w:t>
      </w:r>
      <w:proofErr w:type="spellStart"/>
      <w:r>
        <w:rPr>
          <w:rFonts w:ascii="Palatino Linotype" w:hAnsi="Palatino Linotype" w:cs="Tahoma"/>
          <w:sz w:val="20"/>
          <w:szCs w:val="20"/>
        </w:rPr>
        <w:t>pdf</w:t>
      </w:r>
      <w:proofErr w:type="spellEnd"/>
      <w:r>
        <w:rPr>
          <w:rFonts w:ascii="Palatino Linotype" w:hAnsi="Palatino Linotype" w:cs="Tahoma"/>
          <w:sz w:val="20"/>
          <w:szCs w:val="20"/>
        </w:rPr>
        <w:t xml:space="preserve"> del oficio emitido por el servidor público habilitado del Departamento de Recursos Humanos y Materiales, en el cual se detalla lo referente a su solicitud de información.</w:t>
      </w:r>
    </w:p>
    <w:p w14:paraId="7916E8DF" w14:textId="77777777" w:rsidR="00687317" w:rsidRPr="00687317" w:rsidRDefault="00F725DD" w:rsidP="00687317">
      <w:pPr>
        <w:pStyle w:val="Prrafodelista"/>
        <w:numPr>
          <w:ilvl w:val="0"/>
          <w:numId w:val="5"/>
        </w:numPr>
        <w:autoSpaceDE w:val="0"/>
        <w:autoSpaceDN w:val="0"/>
        <w:adjustRightInd w:val="0"/>
        <w:spacing w:line="360" w:lineRule="auto"/>
        <w:ind w:left="567" w:right="567"/>
        <w:jc w:val="both"/>
        <w:rPr>
          <w:rFonts w:ascii="Palatino Linotype" w:hAnsi="Palatino Linotype" w:cs="Tahoma"/>
          <w:b/>
          <w:i/>
          <w:sz w:val="20"/>
          <w:szCs w:val="20"/>
        </w:rPr>
      </w:pPr>
      <w:hyperlink r:id="rId8" w:tgtFrame="_blank" w:history="1">
        <w:r w:rsidR="002A3EB9" w:rsidRPr="002A3EB9">
          <w:rPr>
            <w:rStyle w:val="Hipervnculo"/>
            <w:rFonts w:ascii="Palatino Linotype" w:hAnsi="Palatino Linotype" w:cs="Tahoma"/>
            <w:b/>
            <w:bCs/>
            <w:i/>
            <w:color w:val="auto"/>
            <w:sz w:val="20"/>
            <w:szCs w:val="20"/>
            <w:u w:val="none"/>
          </w:rPr>
          <w:t>1455UPVTIP2018.pdf</w:t>
        </w:r>
      </w:hyperlink>
      <w:r w:rsidR="002A3EB9">
        <w:rPr>
          <w:rFonts w:ascii="Palatino Linotype" w:hAnsi="Palatino Linotype" w:cs="Tahoma"/>
          <w:b/>
          <w:bCs/>
          <w:i/>
          <w:sz w:val="20"/>
          <w:szCs w:val="20"/>
        </w:rPr>
        <w:t xml:space="preserve">: </w:t>
      </w:r>
      <w:r w:rsidR="00687317">
        <w:rPr>
          <w:rFonts w:ascii="Palatino Linotype" w:hAnsi="Palatino Linotype" w:cs="Tahoma"/>
          <w:sz w:val="20"/>
          <w:szCs w:val="20"/>
        </w:rPr>
        <w:t>Contiene el oficio número 205BL14002/1185/2018, emitido por la Jefa del Departamento de Recursos Humanos y Materiales, mediante el cual de manera sustancial informa:</w:t>
      </w:r>
    </w:p>
    <w:p w14:paraId="7774B0FC" w14:textId="06BBC2ED" w:rsidR="00687317" w:rsidRDefault="00687317" w:rsidP="00687317">
      <w:pPr>
        <w:pStyle w:val="Prrafodelista"/>
        <w:autoSpaceDE w:val="0"/>
        <w:autoSpaceDN w:val="0"/>
        <w:adjustRightInd w:val="0"/>
        <w:spacing w:line="360" w:lineRule="auto"/>
        <w:ind w:left="567" w:right="567"/>
        <w:jc w:val="both"/>
        <w:rPr>
          <w:rFonts w:ascii="Palatino Linotype" w:hAnsi="Palatino Linotype" w:cs="Tahoma"/>
          <w:sz w:val="20"/>
          <w:szCs w:val="20"/>
        </w:rPr>
      </w:pPr>
      <w:r>
        <w:rPr>
          <w:rFonts w:ascii="Palatino Linotype" w:hAnsi="Palatino Linotype" w:cs="Tahoma"/>
          <w:sz w:val="20"/>
          <w:szCs w:val="20"/>
        </w:rPr>
        <w:t>…</w:t>
      </w:r>
    </w:p>
    <w:p w14:paraId="6E32F652" w14:textId="5256059A" w:rsidR="001D66C7" w:rsidRDefault="00687317" w:rsidP="00687317">
      <w:pPr>
        <w:pStyle w:val="Prrafodelista"/>
        <w:autoSpaceDE w:val="0"/>
        <w:autoSpaceDN w:val="0"/>
        <w:adjustRightInd w:val="0"/>
        <w:spacing w:line="360" w:lineRule="auto"/>
        <w:ind w:left="567" w:right="567"/>
        <w:jc w:val="both"/>
        <w:rPr>
          <w:rFonts w:ascii="Palatino Linotype" w:hAnsi="Palatino Linotype" w:cs="Tahoma"/>
          <w:sz w:val="20"/>
          <w:szCs w:val="20"/>
        </w:rPr>
      </w:pPr>
      <w:r>
        <w:rPr>
          <w:rFonts w:ascii="Palatino Linotype" w:hAnsi="Palatino Linotype" w:cs="Tahoma"/>
          <w:sz w:val="20"/>
          <w:szCs w:val="20"/>
        </w:rPr>
        <w:t>C</w:t>
      </w:r>
      <w:r w:rsidRPr="00687317">
        <w:rPr>
          <w:rFonts w:ascii="Palatino Linotype" w:hAnsi="Palatino Linotype" w:cs="Tahoma"/>
          <w:sz w:val="20"/>
          <w:szCs w:val="20"/>
        </w:rPr>
        <w:t>onforme al artículo 12, párrafo segundo, de la Ley de Transparencia y Acceso a la Información Pública del Estado de México y Municipios, establece que los sujetos obligados sólo proporcionarán la información pública que se les requiera y que obre en sus archivos y en el estado en que se encuentre. La obligación de proporcionar información no comprende el procesamiento de la misma, ni el presentarla conforme al interés del solicitante; no estarán obligados a generarla, resumirla, efectuar cálculos o practicar investigaciones. Asimismo, con fundamento en el apartado VII</w:t>
      </w:r>
      <w:r>
        <w:rPr>
          <w:rFonts w:ascii="Palatino Linotype" w:hAnsi="Palatino Linotype" w:cs="Tahoma"/>
          <w:sz w:val="20"/>
          <w:szCs w:val="20"/>
        </w:rPr>
        <w:t>. Objetivo y funciones por Unidad Administrativa correspondientes a las funciones del Departamento de Recursos Humanos y Materiales</w:t>
      </w:r>
      <w:r w:rsidR="00864B23">
        <w:rPr>
          <w:rFonts w:ascii="Palatino Linotype" w:hAnsi="Palatino Linotype" w:cs="Tahoma"/>
          <w:sz w:val="20"/>
          <w:szCs w:val="20"/>
        </w:rPr>
        <w:t xml:space="preserve"> establecidas en el Manual General de Organización de la </w:t>
      </w:r>
      <w:r w:rsidR="00864B23" w:rsidRPr="00864B23">
        <w:rPr>
          <w:rFonts w:ascii="Palatino Linotype" w:hAnsi="Palatino Linotype" w:cs="Tahoma"/>
          <w:sz w:val="20"/>
          <w:szCs w:val="20"/>
        </w:rPr>
        <w:t>Universidad Politécnica del Valle de Toluca</w:t>
      </w:r>
      <w:r w:rsidR="00864B23">
        <w:rPr>
          <w:rFonts w:ascii="Palatino Linotype" w:hAnsi="Palatino Linotype" w:cs="Tahoma"/>
          <w:sz w:val="20"/>
          <w:szCs w:val="20"/>
        </w:rPr>
        <w:t xml:space="preserve">, publicado en el Periódico oficial “Gaceta del </w:t>
      </w:r>
      <w:r w:rsidR="00864B23">
        <w:rPr>
          <w:rFonts w:ascii="Palatino Linotype" w:hAnsi="Palatino Linotype" w:cs="Tahoma"/>
          <w:sz w:val="20"/>
          <w:szCs w:val="20"/>
        </w:rPr>
        <w:lastRenderedPageBreak/>
        <w:t xml:space="preserve">Gobierno” de fecha 9 de noviembre de 2011 y derivado de la búsqueda exhaustiva y razonable en los archivos de esta Unidad Administrativa, le informo que con fundamento en el artículo 27 fracción V del Decreto de Creación publicado en el Periódico Oficial “Gaceta de Gobierno de fecha 13 de noviembre de 2006, el Ing. Juan Vallejo Coyote fue nombrado jefe del Departamento de Tecnologías de la Información. </w:t>
      </w:r>
      <w:r w:rsidR="00864B23" w:rsidRPr="00864B23">
        <w:rPr>
          <w:rFonts w:ascii="Palatino Linotype" w:hAnsi="Palatino Linotype" w:cs="Tahoma"/>
          <w:i/>
          <w:sz w:val="20"/>
          <w:szCs w:val="20"/>
        </w:rPr>
        <w:t>(Sic)</w:t>
      </w:r>
    </w:p>
    <w:p w14:paraId="7844225C" w14:textId="77777777" w:rsidR="00864B23" w:rsidRPr="00864B23" w:rsidRDefault="00864B23" w:rsidP="00687317">
      <w:pPr>
        <w:pStyle w:val="Prrafodelista"/>
        <w:autoSpaceDE w:val="0"/>
        <w:autoSpaceDN w:val="0"/>
        <w:adjustRightInd w:val="0"/>
        <w:spacing w:line="360" w:lineRule="auto"/>
        <w:ind w:left="567" w:right="567"/>
        <w:jc w:val="both"/>
        <w:rPr>
          <w:rFonts w:ascii="Palatino Linotype" w:hAnsi="Palatino Linotype" w:cs="Tahoma"/>
          <w:szCs w:val="20"/>
        </w:rPr>
      </w:pPr>
    </w:p>
    <w:p w14:paraId="2452B721" w14:textId="5B33ABFB" w:rsidR="00587F23" w:rsidRPr="005B3636" w:rsidRDefault="00AA5A86" w:rsidP="001D0C3C">
      <w:pPr>
        <w:autoSpaceDE w:val="0"/>
        <w:autoSpaceDN w:val="0"/>
        <w:adjustRightInd w:val="0"/>
        <w:spacing w:line="360" w:lineRule="auto"/>
        <w:jc w:val="both"/>
        <w:rPr>
          <w:rFonts w:ascii="Palatino Linotype" w:hAnsi="Palatino Linotype" w:cs="Tahoma"/>
          <w:b/>
          <w:sz w:val="22"/>
          <w:szCs w:val="24"/>
        </w:rPr>
      </w:pPr>
      <w:r w:rsidRPr="005B3636">
        <w:rPr>
          <w:rFonts w:ascii="Palatino Linotype" w:hAnsi="Palatino Linotype" w:cs="Tahoma"/>
          <w:b/>
          <w:sz w:val="22"/>
          <w:szCs w:val="24"/>
        </w:rPr>
        <w:t xml:space="preserve">III. </w:t>
      </w:r>
      <w:r w:rsidR="004100AA" w:rsidRPr="005B3636">
        <w:rPr>
          <w:rFonts w:ascii="Palatino Linotype" w:hAnsi="Palatino Linotype" w:cs="Tahoma"/>
          <w:b/>
          <w:sz w:val="22"/>
          <w:szCs w:val="24"/>
        </w:rPr>
        <w:t>Interposición</w:t>
      </w:r>
      <w:r w:rsidR="00C459A9" w:rsidRPr="005B3636">
        <w:rPr>
          <w:rFonts w:ascii="Palatino Linotype" w:hAnsi="Palatino Linotype" w:cs="Tahoma"/>
          <w:b/>
          <w:sz w:val="22"/>
          <w:szCs w:val="24"/>
        </w:rPr>
        <w:t xml:space="preserve"> de</w:t>
      </w:r>
      <w:r w:rsidR="00864B23">
        <w:rPr>
          <w:rFonts w:ascii="Palatino Linotype" w:hAnsi="Palatino Linotype" w:cs="Tahoma"/>
          <w:b/>
          <w:sz w:val="22"/>
          <w:szCs w:val="24"/>
        </w:rPr>
        <w:t>l</w:t>
      </w:r>
      <w:r w:rsidR="00C459A9" w:rsidRPr="005B3636">
        <w:rPr>
          <w:rFonts w:ascii="Palatino Linotype" w:hAnsi="Palatino Linotype" w:cs="Tahoma"/>
          <w:b/>
          <w:sz w:val="22"/>
          <w:szCs w:val="24"/>
        </w:rPr>
        <w:t xml:space="preserve"> Recurso de R</w:t>
      </w:r>
      <w:r w:rsidR="00C25238" w:rsidRPr="005B3636">
        <w:rPr>
          <w:rFonts w:ascii="Palatino Linotype" w:hAnsi="Palatino Linotype" w:cs="Tahoma"/>
          <w:b/>
          <w:sz w:val="22"/>
          <w:szCs w:val="24"/>
        </w:rPr>
        <w:t xml:space="preserve">evisión. </w:t>
      </w:r>
    </w:p>
    <w:p w14:paraId="2452B722" w14:textId="77777777" w:rsidR="00587F23" w:rsidRPr="005B3636" w:rsidRDefault="00587F23" w:rsidP="001D0C3C">
      <w:pPr>
        <w:autoSpaceDE w:val="0"/>
        <w:autoSpaceDN w:val="0"/>
        <w:adjustRightInd w:val="0"/>
        <w:spacing w:line="360" w:lineRule="auto"/>
        <w:jc w:val="both"/>
        <w:rPr>
          <w:rFonts w:ascii="Palatino Linotype" w:hAnsi="Palatino Linotype" w:cs="Tahoma"/>
          <w:b/>
          <w:sz w:val="22"/>
          <w:szCs w:val="24"/>
        </w:rPr>
      </w:pPr>
    </w:p>
    <w:p w14:paraId="2414FE07" w14:textId="4DC4EE5B" w:rsidR="00864B23" w:rsidRDefault="00864B23" w:rsidP="00864B23">
      <w:pPr>
        <w:spacing w:line="360" w:lineRule="auto"/>
        <w:jc w:val="both"/>
        <w:rPr>
          <w:rFonts w:ascii="Palatino Linotype" w:eastAsia="Calibri" w:hAnsi="Palatino Linotype" w:cs="Tahoma"/>
          <w:bCs/>
          <w:sz w:val="22"/>
          <w:szCs w:val="22"/>
          <w:lang w:eastAsia="en-US"/>
        </w:rPr>
      </w:pPr>
      <w:r w:rsidRPr="00054E79">
        <w:rPr>
          <w:rFonts w:ascii="Palatino Linotype" w:eastAsia="Calibri" w:hAnsi="Palatino Linotype" w:cs="Tahoma"/>
          <w:bCs/>
          <w:sz w:val="22"/>
          <w:szCs w:val="22"/>
          <w:lang w:eastAsia="en-US"/>
        </w:rPr>
        <w:t xml:space="preserve">Con fecha </w:t>
      </w:r>
      <w:r>
        <w:rPr>
          <w:rFonts w:ascii="Palatino Linotype" w:eastAsia="Calibri" w:hAnsi="Palatino Linotype" w:cs="Tahoma"/>
          <w:bCs/>
          <w:sz w:val="22"/>
          <w:szCs w:val="22"/>
          <w:lang w:eastAsia="en-US"/>
        </w:rPr>
        <w:t xml:space="preserve">once de diciembre </w:t>
      </w:r>
      <w:r w:rsidRPr="00054E79">
        <w:rPr>
          <w:rFonts w:ascii="Palatino Linotype" w:eastAsia="Calibri" w:hAnsi="Palatino Linotype" w:cs="Tahoma"/>
          <w:bCs/>
          <w:sz w:val="22"/>
          <w:szCs w:val="22"/>
          <w:lang w:eastAsia="en-US"/>
        </w:rPr>
        <w:t>de dos mil dieciocho, mediante el S</w:t>
      </w:r>
      <w:r>
        <w:rPr>
          <w:rFonts w:ascii="Palatino Linotype" w:eastAsia="Calibri" w:hAnsi="Palatino Linotype" w:cs="Tahoma"/>
          <w:bCs/>
          <w:sz w:val="22"/>
          <w:szCs w:val="22"/>
          <w:lang w:eastAsia="en-US"/>
        </w:rPr>
        <w:t>istema de Acceso a la Información Mexiquense (S</w:t>
      </w:r>
      <w:r w:rsidRPr="00054E79">
        <w:rPr>
          <w:rFonts w:ascii="Palatino Linotype" w:eastAsia="Calibri" w:hAnsi="Palatino Linotype" w:cs="Tahoma"/>
          <w:bCs/>
          <w:sz w:val="22"/>
          <w:szCs w:val="22"/>
          <w:lang w:eastAsia="en-US"/>
        </w:rPr>
        <w:t>AIMEX</w:t>
      </w:r>
      <w:r>
        <w:rPr>
          <w:rFonts w:ascii="Palatino Linotype" w:eastAsia="Calibri" w:hAnsi="Palatino Linotype" w:cs="Tahoma"/>
          <w:bCs/>
          <w:sz w:val="22"/>
          <w:szCs w:val="22"/>
          <w:lang w:eastAsia="en-US"/>
        </w:rPr>
        <w:t>)</w:t>
      </w:r>
      <w:r w:rsidRPr="00054E79">
        <w:rPr>
          <w:rFonts w:ascii="Palatino Linotype" w:eastAsia="Calibri" w:hAnsi="Palatino Linotype" w:cs="Tahoma"/>
          <w:bCs/>
          <w:sz w:val="22"/>
          <w:szCs w:val="22"/>
          <w:lang w:eastAsia="en-US"/>
        </w:rPr>
        <w:t>, se recibió en este Instituto</w:t>
      </w:r>
      <w:r>
        <w:rPr>
          <w:rFonts w:ascii="Palatino Linotype" w:eastAsia="Calibri" w:hAnsi="Palatino Linotype" w:cs="Tahoma"/>
          <w:bCs/>
          <w:sz w:val="22"/>
          <w:szCs w:val="22"/>
          <w:lang w:eastAsia="en-US"/>
        </w:rPr>
        <w:t>,</w:t>
      </w:r>
      <w:r w:rsidRPr="00054E79">
        <w:rPr>
          <w:rFonts w:ascii="Palatino Linotype" w:eastAsia="Calibri" w:hAnsi="Palatino Linotype" w:cs="Tahoma"/>
          <w:bCs/>
          <w:sz w:val="22"/>
          <w:szCs w:val="22"/>
          <w:lang w:eastAsia="en-US"/>
        </w:rPr>
        <w:t xml:space="preserve"> el Recurso </w:t>
      </w:r>
      <w:r>
        <w:rPr>
          <w:rFonts w:ascii="Palatino Linotype" w:eastAsia="Calibri" w:hAnsi="Palatino Linotype" w:cs="Tahoma"/>
          <w:bCs/>
          <w:sz w:val="22"/>
          <w:szCs w:val="22"/>
          <w:lang w:eastAsia="en-US"/>
        </w:rPr>
        <w:t>de Revisión interpuesto por la</w:t>
      </w:r>
      <w:r w:rsidRPr="00054E79">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Particular</w:t>
      </w:r>
      <w:r w:rsidRPr="00054E79">
        <w:rPr>
          <w:rFonts w:ascii="Palatino Linotype" w:eastAsia="Calibri" w:hAnsi="Palatino Linotype" w:cs="Tahoma"/>
          <w:bCs/>
          <w:sz w:val="22"/>
          <w:szCs w:val="22"/>
          <w:lang w:eastAsia="en-US"/>
        </w:rPr>
        <w:t xml:space="preserve">, en contra de la respuesta </w:t>
      </w:r>
      <w:r>
        <w:rPr>
          <w:rFonts w:ascii="Palatino Linotype" w:eastAsia="Calibri" w:hAnsi="Palatino Linotype" w:cs="Tahoma"/>
          <w:bCs/>
          <w:sz w:val="22"/>
          <w:szCs w:val="22"/>
          <w:lang w:eastAsia="en-US"/>
        </w:rPr>
        <w:t>del Sujeto Obligado</w:t>
      </w:r>
      <w:r w:rsidRPr="00054E79">
        <w:rPr>
          <w:rFonts w:ascii="Palatino Linotype" w:eastAsia="Calibri" w:hAnsi="Palatino Linotype" w:cs="Tahoma"/>
          <w:bCs/>
          <w:sz w:val="22"/>
          <w:szCs w:val="22"/>
          <w:lang w:eastAsia="en-US"/>
        </w:rPr>
        <w:t>, en los términos siguientes:</w:t>
      </w:r>
    </w:p>
    <w:p w14:paraId="54620BB6" w14:textId="77777777" w:rsidR="00864B23" w:rsidRPr="00054E79" w:rsidRDefault="00864B23" w:rsidP="00864B23">
      <w:pPr>
        <w:spacing w:line="360" w:lineRule="auto"/>
        <w:jc w:val="both"/>
        <w:rPr>
          <w:rFonts w:ascii="Palatino Linotype" w:eastAsia="Calibri" w:hAnsi="Palatino Linotype" w:cs="Tahoma"/>
          <w:bCs/>
          <w:sz w:val="22"/>
          <w:szCs w:val="22"/>
          <w:lang w:eastAsia="en-US"/>
        </w:rPr>
      </w:pPr>
    </w:p>
    <w:p w14:paraId="506835A9" w14:textId="77777777" w:rsidR="00864B23" w:rsidRPr="00054E79" w:rsidRDefault="00864B23" w:rsidP="00864B23">
      <w:pPr>
        <w:spacing w:line="360" w:lineRule="auto"/>
        <w:ind w:left="567" w:right="567"/>
        <w:jc w:val="both"/>
        <w:rPr>
          <w:rFonts w:ascii="Palatino Linotype" w:eastAsia="Calibri" w:hAnsi="Palatino Linotype" w:cs="Tahoma"/>
          <w:bCs/>
          <w:lang w:eastAsia="en-US"/>
        </w:rPr>
      </w:pPr>
      <w:r w:rsidRPr="00054E79">
        <w:rPr>
          <w:rFonts w:ascii="Palatino Linotype" w:eastAsia="Calibri" w:hAnsi="Palatino Linotype" w:cs="Tahoma"/>
          <w:b/>
          <w:bCs/>
          <w:lang w:eastAsia="en-US"/>
        </w:rPr>
        <w:t>ACTO IMPUGNADO</w:t>
      </w:r>
    </w:p>
    <w:p w14:paraId="48DF677D" w14:textId="227D6B5A" w:rsidR="00864B23" w:rsidRDefault="00864B23" w:rsidP="00864B23">
      <w:pPr>
        <w:spacing w:line="360" w:lineRule="auto"/>
        <w:ind w:left="567" w:right="567"/>
        <w:jc w:val="both"/>
        <w:rPr>
          <w:rFonts w:ascii="Palatino Linotype" w:eastAsia="Calibri" w:hAnsi="Palatino Linotype" w:cs="Tahoma"/>
          <w:bCs/>
          <w:lang w:eastAsia="en-US"/>
        </w:rPr>
      </w:pPr>
      <w:r w:rsidRPr="00864B23">
        <w:rPr>
          <w:rFonts w:ascii="Palatino Linotype" w:eastAsia="Calibri" w:hAnsi="Palatino Linotype" w:cs="Tahoma"/>
          <w:bCs/>
          <w:lang w:eastAsia="en-US"/>
        </w:rPr>
        <w:t>No se entrega la informació</w:t>
      </w:r>
      <w:r>
        <w:rPr>
          <w:rFonts w:ascii="Palatino Linotype" w:eastAsia="Calibri" w:hAnsi="Palatino Linotype" w:cs="Tahoma"/>
          <w:bCs/>
          <w:lang w:eastAsia="en-US"/>
        </w:rPr>
        <w:t>n</w:t>
      </w:r>
    </w:p>
    <w:p w14:paraId="3D92111C" w14:textId="77777777" w:rsidR="00864B23" w:rsidRPr="003813B8" w:rsidRDefault="00864B23" w:rsidP="00864B23">
      <w:pPr>
        <w:spacing w:line="360" w:lineRule="auto"/>
        <w:ind w:left="567" w:right="567"/>
        <w:jc w:val="both"/>
        <w:rPr>
          <w:rFonts w:ascii="Palatino Linotype" w:eastAsia="Calibri" w:hAnsi="Palatino Linotype" w:cs="Tahoma"/>
          <w:bCs/>
          <w:lang w:eastAsia="en-US"/>
        </w:rPr>
      </w:pPr>
    </w:p>
    <w:p w14:paraId="27A72BD3" w14:textId="77777777" w:rsidR="00864B23" w:rsidRPr="00054E79" w:rsidRDefault="00864B23" w:rsidP="00864B23">
      <w:pPr>
        <w:spacing w:line="360" w:lineRule="auto"/>
        <w:ind w:left="567" w:right="567"/>
        <w:jc w:val="both"/>
        <w:rPr>
          <w:rFonts w:ascii="Palatino Linotype" w:eastAsia="Calibri" w:hAnsi="Palatino Linotype" w:cs="Tahoma"/>
          <w:b/>
          <w:bCs/>
          <w:lang w:eastAsia="en-US"/>
        </w:rPr>
      </w:pPr>
      <w:r w:rsidRPr="00054E79">
        <w:rPr>
          <w:rFonts w:ascii="Palatino Linotype" w:eastAsia="Calibri" w:hAnsi="Palatino Linotype" w:cs="Tahoma"/>
          <w:b/>
          <w:bCs/>
          <w:lang w:eastAsia="en-US"/>
        </w:rPr>
        <w:t>RAZONES O MOTIVOS DE LA INCONFORMIDAD</w:t>
      </w:r>
    </w:p>
    <w:p w14:paraId="241A4A06" w14:textId="77777777" w:rsidR="00D270F7" w:rsidRPr="00D270F7" w:rsidRDefault="00864B23" w:rsidP="00D270F7">
      <w:pPr>
        <w:spacing w:line="360" w:lineRule="auto"/>
        <w:ind w:firstLine="567"/>
        <w:rPr>
          <w:rFonts w:ascii="Palatino Linotype" w:eastAsia="Calibri" w:hAnsi="Palatino Linotype" w:cs="Tahoma"/>
          <w:bCs/>
          <w:lang w:eastAsia="en-US"/>
        </w:rPr>
      </w:pPr>
      <w:r w:rsidRPr="00864B23">
        <w:rPr>
          <w:rFonts w:ascii="Palatino Linotype" w:eastAsia="Calibri" w:hAnsi="Palatino Linotype" w:cs="Tahoma"/>
          <w:bCs/>
          <w:lang w:eastAsia="en-US"/>
        </w:rPr>
        <w:t xml:space="preserve">No se menciona </w:t>
      </w:r>
      <w:proofErr w:type="spellStart"/>
      <w:r w:rsidRPr="00864B23">
        <w:rPr>
          <w:rFonts w:ascii="Palatino Linotype" w:eastAsia="Calibri" w:hAnsi="Palatino Linotype" w:cs="Tahoma"/>
          <w:bCs/>
          <w:lang w:eastAsia="en-US"/>
        </w:rPr>
        <w:t>jamas</w:t>
      </w:r>
      <w:proofErr w:type="spellEnd"/>
      <w:r w:rsidRPr="00864B23">
        <w:rPr>
          <w:rFonts w:ascii="Palatino Linotype" w:eastAsia="Calibri" w:hAnsi="Palatino Linotype" w:cs="Tahoma"/>
          <w:bCs/>
          <w:lang w:eastAsia="en-US"/>
        </w:rPr>
        <w:t xml:space="preserve"> la información del proceso solicitad</w:t>
      </w:r>
      <w:r>
        <w:rPr>
          <w:rFonts w:ascii="Palatino Linotype" w:eastAsia="Calibri" w:hAnsi="Palatino Linotype" w:cs="Tahoma"/>
          <w:bCs/>
          <w:lang w:eastAsia="en-US"/>
        </w:rPr>
        <w:t xml:space="preserve">o </w:t>
      </w:r>
      <w:r w:rsidR="00D270F7" w:rsidRPr="00D270F7">
        <w:rPr>
          <w:rFonts w:ascii="Palatino Linotype" w:eastAsia="Calibri" w:hAnsi="Palatino Linotype" w:cs="Tahoma"/>
          <w:bCs/>
          <w:i/>
          <w:lang w:eastAsia="en-US"/>
        </w:rPr>
        <w:t>(Sic)</w:t>
      </w:r>
    </w:p>
    <w:p w14:paraId="2452B72A" w14:textId="2E723DCA" w:rsidR="001D5208" w:rsidRPr="00D270F7" w:rsidRDefault="001D5208" w:rsidP="00D270F7">
      <w:pPr>
        <w:autoSpaceDE w:val="0"/>
        <w:autoSpaceDN w:val="0"/>
        <w:adjustRightInd w:val="0"/>
        <w:spacing w:line="360" w:lineRule="auto"/>
        <w:ind w:left="567" w:right="567"/>
        <w:jc w:val="both"/>
        <w:rPr>
          <w:rFonts w:ascii="Palatino Linotype" w:hAnsi="Palatino Linotype" w:cs="Tahoma"/>
          <w:b/>
          <w:bCs/>
          <w:sz w:val="22"/>
        </w:rPr>
      </w:pPr>
    </w:p>
    <w:p w14:paraId="2452B72B" w14:textId="0453DEB3" w:rsidR="00B31222" w:rsidRPr="005B3636" w:rsidRDefault="00F846D6" w:rsidP="00D270F7">
      <w:pPr>
        <w:spacing w:line="360" w:lineRule="auto"/>
        <w:jc w:val="both"/>
        <w:rPr>
          <w:rFonts w:ascii="Palatino Linotype" w:eastAsia="Batang" w:hAnsi="Palatino Linotype" w:cs="Tahoma"/>
          <w:b/>
          <w:bCs/>
          <w:sz w:val="22"/>
          <w:szCs w:val="24"/>
        </w:rPr>
      </w:pPr>
      <w:r w:rsidRPr="005B3636">
        <w:rPr>
          <w:rFonts w:ascii="Palatino Linotype" w:hAnsi="Palatino Linotype" w:cs="Tahoma"/>
          <w:b/>
          <w:sz w:val="22"/>
          <w:szCs w:val="24"/>
        </w:rPr>
        <w:t>IV</w:t>
      </w:r>
      <w:r w:rsidR="00B31222" w:rsidRPr="005B3636">
        <w:rPr>
          <w:rFonts w:ascii="Palatino Linotype" w:hAnsi="Palatino Linotype" w:cs="Tahoma"/>
          <w:b/>
          <w:sz w:val="22"/>
          <w:szCs w:val="24"/>
        </w:rPr>
        <w:t xml:space="preserve">. </w:t>
      </w:r>
      <w:r w:rsidR="00B31222" w:rsidRPr="005B3636">
        <w:rPr>
          <w:rFonts w:ascii="Palatino Linotype" w:eastAsia="Batang" w:hAnsi="Palatino Linotype" w:cs="Tahoma"/>
          <w:b/>
          <w:bCs/>
          <w:sz w:val="22"/>
          <w:szCs w:val="24"/>
        </w:rPr>
        <w:t xml:space="preserve">Trámite </w:t>
      </w:r>
      <w:r w:rsidR="00D270F7" w:rsidRPr="00054E79">
        <w:rPr>
          <w:rFonts w:ascii="Palatino Linotype" w:eastAsia="Calibri" w:hAnsi="Palatino Linotype" w:cs="Tahoma"/>
          <w:b/>
          <w:bCs/>
          <w:sz w:val="22"/>
          <w:szCs w:val="22"/>
          <w:lang w:eastAsia="en-US"/>
        </w:rPr>
        <w:t>del Recurso de Revisión ante el Instituto.</w:t>
      </w:r>
    </w:p>
    <w:p w14:paraId="2452B72C" w14:textId="77777777" w:rsidR="00E445DA" w:rsidRPr="005B3636" w:rsidRDefault="00E445DA" w:rsidP="001D0C3C">
      <w:pPr>
        <w:spacing w:line="360" w:lineRule="auto"/>
        <w:jc w:val="both"/>
        <w:rPr>
          <w:rFonts w:ascii="Palatino Linotype" w:eastAsia="Batang" w:hAnsi="Palatino Linotype" w:cs="Tahoma"/>
          <w:b/>
          <w:bCs/>
          <w:sz w:val="22"/>
          <w:szCs w:val="24"/>
        </w:rPr>
      </w:pPr>
    </w:p>
    <w:p w14:paraId="05A72EB7" w14:textId="611E84AB" w:rsidR="00D270F7" w:rsidRDefault="00E42069" w:rsidP="00D270F7">
      <w:pPr>
        <w:spacing w:line="360" w:lineRule="auto"/>
        <w:jc w:val="both"/>
        <w:rPr>
          <w:rFonts w:ascii="Palatino Linotype" w:eastAsia="Calibri" w:hAnsi="Palatino Linotype" w:cs="Tahoma"/>
          <w:bCs/>
          <w:sz w:val="22"/>
          <w:szCs w:val="22"/>
          <w:lang w:eastAsia="en-US"/>
        </w:rPr>
      </w:pPr>
      <w:r w:rsidRPr="005B3636">
        <w:rPr>
          <w:rFonts w:ascii="Palatino Linotype" w:eastAsia="Batang" w:hAnsi="Palatino Linotype" w:cs="Tahoma"/>
          <w:b/>
          <w:bCs/>
          <w:sz w:val="22"/>
          <w:szCs w:val="24"/>
        </w:rPr>
        <w:t xml:space="preserve">a) </w:t>
      </w:r>
      <w:r w:rsidR="00D270F7" w:rsidRPr="00054E79">
        <w:rPr>
          <w:rFonts w:ascii="Palatino Linotype" w:eastAsia="Calibri" w:hAnsi="Palatino Linotype" w:cs="Tahoma"/>
          <w:b/>
          <w:bCs/>
          <w:sz w:val="22"/>
          <w:szCs w:val="22"/>
          <w:lang w:eastAsia="en-US"/>
        </w:rPr>
        <w:t xml:space="preserve">Turno del Recurso de Revisión. </w:t>
      </w:r>
      <w:r w:rsidR="00D270F7" w:rsidRPr="00054E79">
        <w:rPr>
          <w:rFonts w:ascii="Palatino Linotype" w:eastAsia="Calibri" w:hAnsi="Palatino Linotype" w:cs="Tahoma"/>
          <w:bCs/>
          <w:sz w:val="22"/>
          <w:szCs w:val="22"/>
          <w:lang w:eastAsia="en-US"/>
        </w:rPr>
        <w:t>Con</w:t>
      </w:r>
      <w:r w:rsidR="00D270F7">
        <w:rPr>
          <w:rFonts w:ascii="Palatino Linotype" w:eastAsia="Calibri" w:hAnsi="Palatino Linotype" w:cs="Tahoma"/>
          <w:bCs/>
          <w:sz w:val="22"/>
          <w:szCs w:val="22"/>
          <w:lang w:eastAsia="en-US"/>
        </w:rPr>
        <w:t xml:space="preserve"> fecha</w:t>
      </w:r>
      <w:r w:rsidR="00D270F7" w:rsidRPr="00054E79">
        <w:rPr>
          <w:rFonts w:ascii="Palatino Linotype" w:eastAsia="Calibri" w:hAnsi="Palatino Linotype" w:cs="Tahoma"/>
          <w:bCs/>
          <w:sz w:val="22"/>
          <w:szCs w:val="22"/>
          <w:lang w:eastAsia="en-US"/>
        </w:rPr>
        <w:t xml:space="preserve"> </w:t>
      </w:r>
      <w:r w:rsidR="00543981">
        <w:rPr>
          <w:rFonts w:ascii="Palatino Linotype" w:eastAsia="Calibri" w:hAnsi="Palatino Linotype" w:cs="Tahoma"/>
          <w:bCs/>
          <w:sz w:val="22"/>
          <w:szCs w:val="22"/>
          <w:lang w:eastAsia="en-US"/>
        </w:rPr>
        <w:t xml:space="preserve">once </w:t>
      </w:r>
      <w:r w:rsidR="00D270F7">
        <w:rPr>
          <w:rFonts w:ascii="Palatino Linotype" w:eastAsia="Calibri" w:hAnsi="Palatino Linotype" w:cs="Tahoma"/>
          <w:bCs/>
          <w:sz w:val="22"/>
          <w:szCs w:val="22"/>
          <w:lang w:eastAsia="en-US"/>
        </w:rPr>
        <w:t xml:space="preserve">de diciembre </w:t>
      </w:r>
      <w:r w:rsidR="00D270F7" w:rsidRPr="00054E79">
        <w:rPr>
          <w:rFonts w:ascii="Palatino Linotype" w:eastAsia="Calibri" w:hAnsi="Palatino Linotype" w:cs="Tahoma"/>
          <w:bCs/>
          <w:sz w:val="22"/>
          <w:szCs w:val="22"/>
          <w:lang w:eastAsia="en-US"/>
        </w:rPr>
        <w:t>de dos mil dieciocho, el S</w:t>
      </w:r>
      <w:r w:rsidR="00D270F7">
        <w:rPr>
          <w:rFonts w:ascii="Palatino Linotype" w:eastAsia="Calibri" w:hAnsi="Palatino Linotype" w:cs="Tahoma"/>
          <w:bCs/>
          <w:sz w:val="22"/>
          <w:szCs w:val="22"/>
          <w:lang w:eastAsia="en-US"/>
        </w:rPr>
        <w:t>istema de Acceso a la Información Mexiquense (S</w:t>
      </w:r>
      <w:r w:rsidR="00D270F7" w:rsidRPr="00054E79">
        <w:rPr>
          <w:rFonts w:ascii="Palatino Linotype" w:eastAsia="Calibri" w:hAnsi="Palatino Linotype" w:cs="Tahoma"/>
          <w:bCs/>
          <w:sz w:val="22"/>
          <w:szCs w:val="22"/>
          <w:lang w:eastAsia="en-US"/>
        </w:rPr>
        <w:t>AIMEX</w:t>
      </w:r>
      <w:r w:rsidR="00D270F7">
        <w:rPr>
          <w:rFonts w:ascii="Palatino Linotype" w:eastAsia="Calibri" w:hAnsi="Palatino Linotype" w:cs="Tahoma"/>
          <w:bCs/>
          <w:sz w:val="22"/>
          <w:szCs w:val="22"/>
          <w:lang w:eastAsia="en-US"/>
        </w:rPr>
        <w:t>),</w:t>
      </w:r>
      <w:r w:rsidR="00D270F7" w:rsidRPr="00054E79">
        <w:rPr>
          <w:rFonts w:ascii="Palatino Linotype" w:eastAsia="Calibri" w:hAnsi="Palatino Linotype" w:cs="Tahoma"/>
          <w:bCs/>
          <w:sz w:val="22"/>
          <w:szCs w:val="22"/>
          <w:lang w:eastAsia="en-US"/>
        </w:rPr>
        <w:t xml:space="preserve"> asignó el número de expediente </w:t>
      </w:r>
      <w:r w:rsidR="00D270F7">
        <w:rPr>
          <w:rFonts w:ascii="Palatino Linotype" w:eastAsia="Calibri" w:hAnsi="Palatino Linotype" w:cs="Tahoma"/>
          <w:b/>
          <w:bCs/>
          <w:sz w:val="22"/>
          <w:szCs w:val="22"/>
          <w:lang w:eastAsia="en-US"/>
        </w:rPr>
        <w:t>04741</w:t>
      </w:r>
      <w:r w:rsidR="00D270F7" w:rsidRPr="00054E79">
        <w:rPr>
          <w:rFonts w:ascii="Palatino Linotype" w:eastAsia="Calibri" w:hAnsi="Palatino Linotype" w:cs="Tahoma"/>
          <w:b/>
          <w:bCs/>
          <w:sz w:val="22"/>
          <w:szCs w:val="22"/>
          <w:lang w:eastAsia="en-US"/>
        </w:rPr>
        <w:t>/INFOEM/IP/RR/2018</w:t>
      </w:r>
      <w:r w:rsidR="00D270F7">
        <w:rPr>
          <w:rFonts w:ascii="Palatino Linotype" w:eastAsia="Calibri" w:hAnsi="Palatino Linotype" w:cs="Tahoma"/>
          <w:b/>
          <w:bCs/>
          <w:sz w:val="22"/>
          <w:szCs w:val="22"/>
          <w:lang w:eastAsia="en-US"/>
        </w:rPr>
        <w:t>,</w:t>
      </w:r>
      <w:r w:rsidR="00D270F7" w:rsidRPr="00054E79">
        <w:rPr>
          <w:rFonts w:ascii="Palatino Linotype" w:eastAsia="Calibri" w:hAnsi="Palatino Linotype" w:cs="Tahoma"/>
          <w:b/>
          <w:bCs/>
          <w:sz w:val="22"/>
          <w:szCs w:val="22"/>
          <w:lang w:eastAsia="en-US"/>
        </w:rPr>
        <w:t xml:space="preserve"> </w:t>
      </w:r>
      <w:r w:rsidR="00D270F7" w:rsidRPr="00054E79">
        <w:rPr>
          <w:rFonts w:ascii="Palatino Linotype" w:eastAsia="Calibri" w:hAnsi="Palatino Linotype" w:cs="Tahoma"/>
          <w:bCs/>
          <w:sz w:val="22"/>
          <w:szCs w:val="22"/>
          <w:lang w:eastAsia="en-US"/>
        </w:rPr>
        <w:t xml:space="preserve">al Recurso de Revisión y lo turnó al Comisionado Ponente </w:t>
      </w:r>
      <w:r w:rsidR="00D270F7" w:rsidRPr="00054E79">
        <w:rPr>
          <w:rFonts w:ascii="Palatino Linotype" w:eastAsia="Calibri" w:hAnsi="Palatino Linotype" w:cs="Tahoma"/>
          <w:b/>
          <w:bCs/>
          <w:sz w:val="22"/>
          <w:szCs w:val="22"/>
          <w:lang w:eastAsia="en-US"/>
        </w:rPr>
        <w:t>Luis Gustavo Parra Noriega</w:t>
      </w:r>
      <w:r w:rsidR="00D270F7" w:rsidRPr="00054E79">
        <w:rPr>
          <w:rFonts w:ascii="Palatino Linotype" w:eastAsia="Calibri" w:hAnsi="Palatino Linotype" w:cs="Tahoma"/>
          <w:bCs/>
          <w:sz w:val="22"/>
          <w:szCs w:val="22"/>
          <w:lang w:eastAsia="en-US"/>
        </w:rPr>
        <w:t>, para los efectos del artículo 185, fracción I</w:t>
      </w:r>
      <w:r w:rsidR="00D270F7">
        <w:rPr>
          <w:rFonts w:ascii="Palatino Linotype" w:eastAsia="Calibri" w:hAnsi="Palatino Linotype" w:cs="Tahoma"/>
          <w:bCs/>
          <w:sz w:val="22"/>
          <w:szCs w:val="22"/>
          <w:lang w:eastAsia="en-US"/>
        </w:rPr>
        <w:t>,</w:t>
      </w:r>
      <w:r w:rsidR="00D270F7" w:rsidRPr="00054E79">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6A7CA2E7" w14:textId="00B7E1FF" w:rsidR="00543981" w:rsidRPr="00543981" w:rsidRDefault="00E42069" w:rsidP="00543981">
      <w:pPr>
        <w:spacing w:line="360" w:lineRule="auto"/>
        <w:jc w:val="both"/>
        <w:rPr>
          <w:rFonts w:ascii="Palatino Linotype" w:hAnsi="Palatino Linotype" w:cs="Tahoma"/>
          <w:bCs/>
          <w:sz w:val="22"/>
          <w:szCs w:val="24"/>
          <w:lang w:val="es-ES_tradnl"/>
        </w:rPr>
      </w:pPr>
      <w:r w:rsidRPr="005B3636">
        <w:rPr>
          <w:rFonts w:ascii="Palatino Linotype" w:eastAsia="Batang" w:hAnsi="Palatino Linotype" w:cs="Tahoma"/>
          <w:b/>
          <w:bCs/>
          <w:sz w:val="22"/>
          <w:szCs w:val="24"/>
        </w:rPr>
        <w:lastRenderedPageBreak/>
        <w:t xml:space="preserve">b) Admisión </w:t>
      </w:r>
      <w:r w:rsidR="00D270F7" w:rsidRPr="00054E79">
        <w:rPr>
          <w:rFonts w:ascii="Palatino Linotype" w:eastAsia="Calibri" w:hAnsi="Palatino Linotype" w:cs="Tahoma"/>
          <w:b/>
          <w:bCs/>
          <w:sz w:val="22"/>
          <w:szCs w:val="22"/>
          <w:lang w:eastAsia="en-US"/>
        </w:rPr>
        <w:t>del Recurso de Revisión</w:t>
      </w:r>
      <w:r w:rsidR="00D270F7" w:rsidRPr="00054E79">
        <w:rPr>
          <w:rFonts w:ascii="Palatino Linotype" w:eastAsia="Calibri" w:hAnsi="Palatino Linotype" w:cs="Tahoma"/>
          <w:b/>
          <w:bCs/>
          <w:sz w:val="22"/>
          <w:szCs w:val="22"/>
          <w:lang w:val="es-ES_tradnl" w:eastAsia="en-US"/>
        </w:rPr>
        <w:t xml:space="preserve">. </w:t>
      </w:r>
      <w:r w:rsidR="00D270F7" w:rsidRPr="00054E79">
        <w:rPr>
          <w:rFonts w:ascii="Palatino Linotype" w:eastAsia="Calibri" w:hAnsi="Palatino Linotype" w:cs="Tahoma"/>
          <w:bCs/>
          <w:sz w:val="22"/>
          <w:szCs w:val="22"/>
          <w:lang w:val="es-ES_tradnl" w:eastAsia="en-US"/>
        </w:rPr>
        <w:t xml:space="preserve">Con fecha </w:t>
      </w:r>
      <w:r w:rsidR="00543981">
        <w:rPr>
          <w:rFonts w:ascii="Palatino Linotype" w:eastAsia="Calibri" w:hAnsi="Palatino Linotype" w:cs="Tahoma"/>
          <w:bCs/>
          <w:sz w:val="22"/>
          <w:szCs w:val="22"/>
          <w:lang w:val="es-ES_tradnl" w:eastAsia="en-US"/>
        </w:rPr>
        <w:t>diecisiete</w:t>
      </w:r>
      <w:r w:rsidR="00D270F7">
        <w:rPr>
          <w:rFonts w:ascii="Palatino Linotype" w:eastAsia="Calibri" w:hAnsi="Palatino Linotype" w:cs="Tahoma"/>
          <w:bCs/>
          <w:sz w:val="22"/>
          <w:szCs w:val="22"/>
          <w:lang w:val="es-ES_tradnl" w:eastAsia="en-US"/>
        </w:rPr>
        <w:t xml:space="preserve"> de diciembre </w:t>
      </w:r>
      <w:r w:rsidR="00D270F7" w:rsidRPr="00054E79">
        <w:rPr>
          <w:rFonts w:ascii="Palatino Linotype" w:eastAsia="Calibri" w:hAnsi="Palatino Linotype" w:cs="Tahoma"/>
          <w:bCs/>
          <w:sz w:val="22"/>
          <w:szCs w:val="22"/>
          <w:lang w:val="es-ES_tradnl" w:eastAsia="en-US"/>
        </w:rPr>
        <w:t xml:space="preserve">de dos mil dieciocho, el Comisionado Ponente </w:t>
      </w:r>
      <w:r w:rsidR="00D270F7" w:rsidRPr="00054E79">
        <w:rPr>
          <w:rFonts w:ascii="Palatino Linotype" w:eastAsia="Calibri" w:hAnsi="Palatino Linotype" w:cs="Tahoma"/>
          <w:b/>
          <w:bCs/>
          <w:sz w:val="22"/>
          <w:szCs w:val="22"/>
          <w:lang w:eastAsia="en-US"/>
        </w:rPr>
        <w:t>acordó la admisión</w:t>
      </w:r>
      <w:r w:rsidR="00D270F7" w:rsidRPr="00054E79">
        <w:rPr>
          <w:rFonts w:ascii="Palatino Linotype" w:eastAsia="Calibri" w:hAnsi="Palatino Linotype" w:cs="Tahoma"/>
          <w:bCs/>
          <w:sz w:val="22"/>
          <w:szCs w:val="22"/>
          <w:lang w:eastAsia="en-US"/>
        </w:rPr>
        <w:t xml:space="preserve"> </w:t>
      </w:r>
      <w:r w:rsidR="00D270F7" w:rsidRPr="007D2976">
        <w:rPr>
          <w:rFonts w:ascii="Palatino Linotype" w:eastAsia="Calibri" w:hAnsi="Palatino Linotype" w:cs="Tahoma"/>
          <w:b/>
          <w:bCs/>
          <w:sz w:val="22"/>
          <w:szCs w:val="22"/>
          <w:lang w:eastAsia="en-US"/>
        </w:rPr>
        <w:t>del Recurso de Revisión</w:t>
      </w:r>
      <w:r w:rsidR="00D270F7" w:rsidRPr="00054E79">
        <w:rPr>
          <w:rFonts w:ascii="Palatino Linotype" w:eastAsia="Calibri" w:hAnsi="Palatino Linotype" w:cs="Tahoma"/>
          <w:bCs/>
          <w:sz w:val="22"/>
          <w:szCs w:val="22"/>
          <w:lang w:eastAsia="en-US"/>
        </w:rPr>
        <w:t xml:space="preserve"> interpuesto por </w:t>
      </w:r>
      <w:r w:rsidR="007A0630">
        <w:rPr>
          <w:rFonts w:ascii="Palatino Linotype" w:eastAsia="Calibri" w:hAnsi="Palatino Linotype" w:cs="Tahoma"/>
          <w:bCs/>
          <w:sz w:val="22"/>
          <w:szCs w:val="22"/>
          <w:lang w:eastAsia="en-US"/>
        </w:rPr>
        <w:t>la</w:t>
      </w:r>
      <w:r w:rsidR="00D270F7" w:rsidRPr="00054E79">
        <w:rPr>
          <w:rFonts w:ascii="Palatino Linotype" w:eastAsia="Calibri" w:hAnsi="Palatino Linotype" w:cs="Tahoma"/>
          <w:bCs/>
          <w:sz w:val="22"/>
          <w:szCs w:val="22"/>
          <w:lang w:eastAsia="en-US"/>
        </w:rPr>
        <w:t xml:space="preserve"> </w:t>
      </w:r>
      <w:r w:rsidR="00D270F7">
        <w:rPr>
          <w:rFonts w:ascii="Palatino Linotype" w:eastAsia="Calibri" w:hAnsi="Palatino Linotype" w:cs="Tahoma"/>
          <w:bCs/>
          <w:sz w:val="22"/>
          <w:szCs w:val="22"/>
          <w:lang w:eastAsia="en-US"/>
        </w:rPr>
        <w:t>R</w:t>
      </w:r>
      <w:r w:rsidR="00D270F7" w:rsidRPr="00054E79">
        <w:rPr>
          <w:rFonts w:ascii="Palatino Linotype" w:eastAsia="Calibri" w:hAnsi="Palatino Linotype" w:cs="Tahoma"/>
          <w:bCs/>
          <w:sz w:val="22"/>
          <w:szCs w:val="22"/>
          <w:lang w:eastAsia="en-US"/>
        </w:rPr>
        <w:t xml:space="preserve">ecurrente en contra de la </w:t>
      </w:r>
      <w:r w:rsidR="00D270F7">
        <w:rPr>
          <w:rFonts w:ascii="Palatino Linotype" w:eastAsia="Calibri" w:hAnsi="Palatino Linotype" w:cs="Tahoma"/>
          <w:bCs/>
          <w:sz w:val="22"/>
          <w:szCs w:val="22"/>
          <w:lang w:eastAsia="en-US"/>
        </w:rPr>
        <w:t xml:space="preserve">respuesta del Sujeto Obligado </w:t>
      </w:r>
      <w:r w:rsidRPr="005B3636">
        <w:rPr>
          <w:rFonts w:ascii="Palatino Linotype" w:hAnsi="Palatino Linotype" w:cs="Tahoma"/>
          <w:sz w:val="22"/>
          <w:szCs w:val="24"/>
        </w:rPr>
        <w:t xml:space="preserve">Universidad </w:t>
      </w:r>
      <w:r w:rsidR="006646BF" w:rsidRPr="005B3636">
        <w:rPr>
          <w:rFonts w:ascii="Palatino Linotype" w:hAnsi="Palatino Linotype" w:cs="Tahoma"/>
          <w:sz w:val="22"/>
          <w:szCs w:val="24"/>
        </w:rPr>
        <w:t>Politécnica del Valle de Toluca</w:t>
      </w:r>
      <w:r w:rsidRPr="005B3636">
        <w:rPr>
          <w:rFonts w:ascii="Palatino Linotype" w:hAnsi="Palatino Linotype" w:cs="Tahoma"/>
          <w:sz w:val="22"/>
          <w:szCs w:val="24"/>
        </w:rPr>
        <w:t xml:space="preserve">, </w:t>
      </w:r>
      <w:r w:rsidR="00543981" w:rsidRPr="00543981">
        <w:rPr>
          <w:rFonts w:ascii="Palatino Linotype" w:hAnsi="Palatino Linotype" w:cs="Tahoma"/>
          <w:bCs/>
          <w:sz w:val="22"/>
          <w:szCs w:val="24"/>
          <w:lang w:val="es-ES"/>
        </w:rPr>
        <w:t>en términos del artículo 185, fracciones I y II, de la Ley de Transparencia y Acceso a la Información Pública del Estado de México y Municipios; acto</w:t>
      </w:r>
      <w:r w:rsidR="00543981" w:rsidRPr="00543981">
        <w:rPr>
          <w:rFonts w:ascii="Palatino Linotype" w:hAnsi="Palatino Linotype" w:cs="Tahoma"/>
          <w:bCs/>
          <w:sz w:val="22"/>
          <w:szCs w:val="24"/>
          <w:lang w:val="es-ES_tradnl"/>
        </w:rPr>
        <w:t xml:space="preserve"> fue notificado a las partes en la misma fecha a través del </w:t>
      </w:r>
      <w:r w:rsidR="00543981" w:rsidRPr="00543981">
        <w:rPr>
          <w:rFonts w:ascii="Palatino Linotype" w:hAnsi="Palatino Linotype" w:cs="Tahoma"/>
          <w:bCs/>
          <w:sz w:val="22"/>
          <w:szCs w:val="24"/>
          <w:lang w:val="es-ES"/>
        </w:rPr>
        <w:t>Sistema de Acceso a la Información Mexiquense (SAIMEX),</w:t>
      </w:r>
      <w:r w:rsidR="00543981" w:rsidRPr="00543981">
        <w:rPr>
          <w:rFonts w:ascii="Palatino Linotype" w:hAnsi="Palatino Linotype" w:cs="Tahoma"/>
          <w:bCs/>
          <w:sz w:val="22"/>
          <w:szCs w:val="24"/>
          <w:lang w:val="es-ES_tradnl"/>
        </w:rPr>
        <w:t xml:space="preserve"> en el que se les otorgó un plazo de siete días hábiles posteriores a la misma, para que manifestaran lo que a su derecho conviniera y formularan alegatos.</w:t>
      </w:r>
    </w:p>
    <w:p w14:paraId="2452B765" w14:textId="0DCC1CE1" w:rsidR="008D575B" w:rsidRPr="005B3636" w:rsidRDefault="008D575B" w:rsidP="001D0C3C">
      <w:pPr>
        <w:spacing w:line="360" w:lineRule="auto"/>
        <w:jc w:val="both"/>
        <w:rPr>
          <w:rFonts w:ascii="Palatino Linotype" w:hAnsi="Palatino Linotype" w:cs="Tahoma"/>
          <w:b/>
          <w:sz w:val="22"/>
          <w:szCs w:val="24"/>
        </w:rPr>
      </w:pPr>
    </w:p>
    <w:p w14:paraId="696773C6" w14:textId="37B2A256" w:rsidR="00543981" w:rsidRDefault="00954744" w:rsidP="00543981">
      <w:pPr>
        <w:spacing w:line="360" w:lineRule="auto"/>
        <w:jc w:val="both"/>
        <w:rPr>
          <w:rFonts w:ascii="Palatino Linotype" w:eastAsia="Calibri" w:hAnsi="Palatino Linotype" w:cs="Tahoma"/>
          <w:bCs/>
          <w:sz w:val="22"/>
          <w:szCs w:val="22"/>
          <w:lang w:val="es-ES_tradnl" w:eastAsia="en-US"/>
        </w:rPr>
      </w:pPr>
      <w:r w:rsidRPr="005B3636">
        <w:rPr>
          <w:rFonts w:ascii="Palatino Linotype" w:hAnsi="Palatino Linotype" w:cs="Tahoma"/>
          <w:b/>
          <w:sz w:val="22"/>
          <w:szCs w:val="24"/>
        </w:rPr>
        <w:t xml:space="preserve">c) </w:t>
      </w:r>
      <w:r w:rsidR="003D03E9" w:rsidRPr="005B3636">
        <w:rPr>
          <w:rFonts w:ascii="Palatino Linotype" w:hAnsi="Palatino Linotype" w:cs="Tahoma"/>
          <w:b/>
          <w:sz w:val="22"/>
          <w:szCs w:val="24"/>
          <w:lang w:val="es-ES"/>
        </w:rPr>
        <w:t xml:space="preserve">Informe Justificado. </w:t>
      </w:r>
      <w:r w:rsidR="00543981" w:rsidRPr="00054E79">
        <w:rPr>
          <w:rFonts w:ascii="Palatino Linotype" w:eastAsia="Calibri" w:hAnsi="Palatino Linotype" w:cs="Tahoma"/>
          <w:bCs/>
          <w:sz w:val="22"/>
          <w:szCs w:val="22"/>
          <w:lang w:val="es-ES_tradnl" w:eastAsia="en-US"/>
        </w:rPr>
        <w:t xml:space="preserve">Con fecha </w:t>
      </w:r>
      <w:r w:rsidR="00543981">
        <w:rPr>
          <w:rFonts w:ascii="Palatino Linotype" w:eastAsia="Calibri" w:hAnsi="Palatino Linotype" w:cs="Tahoma"/>
          <w:bCs/>
          <w:sz w:val="22"/>
          <w:szCs w:val="22"/>
          <w:lang w:val="es-ES_tradnl" w:eastAsia="en-US"/>
        </w:rPr>
        <w:t>once de enero de dos mil diecinueve</w:t>
      </w:r>
      <w:r w:rsidR="00543981" w:rsidRPr="00054E79">
        <w:rPr>
          <w:rFonts w:ascii="Palatino Linotype" w:eastAsia="Calibri" w:hAnsi="Palatino Linotype" w:cs="Tahoma"/>
          <w:bCs/>
          <w:sz w:val="22"/>
          <w:szCs w:val="22"/>
          <w:lang w:val="es-ES_tradnl" w:eastAsia="en-US"/>
        </w:rPr>
        <w:t>, a través del</w:t>
      </w:r>
      <w:r w:rsidR="00543981">
        <w:rPr>
          <w:rFonts w:ascii="Palatino Linotype" w:eastAsia="Calibri" w:hAnsi="Palatino Linotype" w:cs="Tahoma"/>
          <w:bCs/>
          <w:sz w:val="22"/>
          <w:szCs w:val="22"/>
          <w:lang w:val="es-ES_tradnl" w:eastAsia="en-US"/>
        </w:rPr>
        <w:t xml:space="preserve"> </w:t>
      </w:r>
      <w:r w:rsidR="00543981" w:rsidRPr="00054E79">
        <w:rPr>
          <w:rFonts w:ascii="Palatino Linotype" w:eastAsia="Calibri" w:hAnsi="Palatino Linotype" w:cs="Tahoma"/>
          <w:bCs/>
          <w:sz w:val="22"/>
          <w:szCs w:val="22"/>
          <w:lang w:eastAsia="en-US"/>
        </w:rPr>
        <w:t>S</w:t>
      </w:r>
      <w:r w:rsidR="00543981">
        <w:rPr>
          <w:rFonts w:ascii="Palatino Linotype" w:eastAsia="Calibri" w:hAnsi="Palatino Linotype" w:cs="Tahoma"/>
          <w:bCs/>
          <w:sz w:val="22"/>
          <w:szCs w:val="22"/>
          <w:lang w:eastAsia="en-US"/>
        </w:rPr>
        <w:t>istema de Acceso a la Información Mexiquense (S</w:t>
      </w:r>
      <w:r w:rsidR="00543981" w:rsidRPr="00054E79">
        <w:rPr>
          <w:rFonts w:ascii="Palatino Linotype" w:eastAsia="Calibri" w:hAnsi="Palatino Linotype" w:cs="Tahoma"/>
          <w:bCs/>
          <w:sz w:val="22"/>
          <w:szCs w:val="22"/>
          <w:lang w:eastAsia="en-US"/>
        </w:rPr>
        <w:t>AIMEX</w:t>
      </w:r>
      <w:r w:rsidR="00543981">
        <w:rPr>
          <w:rFonts w:ascii="Palatino Linotype" w:eastAsia="Calibri" w:hAnsi="Palatino Linotype" w:cs="Tahoma"/>
          <w:bCs/>
          <w:sz w:val="22"/>
          <w:szCs w:val="22"/>
          <w:lang w:eastAsia="en-US"/>
        </w:rPr>
        <w:t>)</w:t>
      </w:r>
      <w:r w:rsidR="00543981">
        <w:rPr>
          <w:rFonts w:ascii="Palatino Linotype" w:eastAsia="Calibri" w:hAnsi="Palatino Linotype" w:cs="Tahoma"/>
          <w:bCs/>
          <w:sz w:val="22"/>
          <w:szCs w:val="22"/>
          <w:lang w:val="es-ES_tradnl" w:eastAsia="en-US"/>
        </w:rPr>
        <w:t>, se recibió</w:t>
      </w:r>
      <w:r w:rsidR="00543981" w:rsidRPr="00054E79">
        <w:rPr>
          <w:rFonts w:ascii="Palatino Linotype" w:eastAsia="Calibri" w:hAnsi="Palatino Linotype" w:cs="Tahoma"/>
          <w:bCs/>
          <w:sz w:val="22"/>
          <w:szCs w:val="22"/>
          <w:lang w:val="es-ES_tradnl" w:eastAsia="en-US"/>
        </w:rPr>
        <w:t xml:space="preserve"> en este Instituto </w:t>
      </w:r>
      <w:r w:rsidR="00543981">
        <w:rPr>
          <w:rFonts w:ascii="Palatino Linotype" w:eastAsia="Calibri" w:hAnsi="Palatino Linotype" w:cs="Tahoma"/>
          <w:bCs/>
          <w:sz w:val="22"/>
          <w:szCs w:val="22"/>
          <w:lang w:val="es-ES_tradnl" w:eastAsia="en-US"/>
        </w:rPr>
        <w:t>un archivo electrónico remitido por el Sujeto Obligado, el cual consiste en lo siguiente:</w:t>
      </w:r>
    </w:p>
    <w:p w14:paraId="40D1650C" w14:textId="77777777" w:rsidR="00543981" w:rsidRPr="002F627E" w:rsidRDefault="00543981" w:rsidP="00543981">
      <w:pPr>
        <w:spacing w:line="360" w:lineRule="auto"/>
        <w:jc w:val="both"/>
        <w:rPr>
          <w:rFonts w:ascii="Palatino Linotype" w:eastAsia="Calibri" w:hAnsi="Palatino Linotype" w:cs="Tahoma"/>
          <w:bCs/>
          <w:sz w:val="22"/>
          <w:szCs w:val="22"/>
          <w:lang w:val="es-ES_tradnl" w:eastAsia="en-US"/>
        </w:rPr>
      </w:pPr>
    </w:p>
    <w:p w14:paraId="3C1E4956" w14:textId="59B94FC6" w:rsidR="00543981" w:rsidRDefault="00543981" w:rsidP="00543981">
      <w:pPr>
        <w:pStyle w:val="Prrafodelista"/>
        <w:numPr>
          <w:ilvl w:val="0"/>
          <w:numId w:val="8"/>
        </w:numPr>
        <w:spacing w:line="360" w:lineRule="auto"/>
        <w:ind w:left="284" w:hanging="284"/>
        <w:contextualSpacing w:val="0"/>
        <w:jc w:val="both"/>
        <w:rPr>
          <w:rFonts w:ascii="Palatino Linotype" w:eastAsia="Calibri" w:hAnsi="Palatino Linotype" w:cs="Tahoma"/>
          <w:bCs/>
          <w:iCs/>
          <w:lang w:eastAsia="en-US"/>
        </w:rPr>
      </w:pPr>
      <w:r>
        <w:rPr>
          <w:rStyle w:val="Hipervnculo"/>
          <w:rFonts w:ascii="Palatino Linotype" w:eastAsia="Calibri" w:hAnsi="Palatino Linotype" w:cs="Tahoma"/>
          <w:b/>
          <w:bCs/>
          <w:i/>
          <w:iCs/>
          <w:color w:val="auto"/>
          <w:u w:val="none"/>
          <w:lang w:val="es-ES" w:eastAsia="en-US"/>
        </w:rPr>
        <w:t>INF JUST</w:t>
      </w:r>
      <w:r w:rsidR="00C04A98">
        <w:rPr>
          <w:rStyle w:val="Hipervnculo"/>
          <w:rFonts w:ascii="Palatino Linotype" w:eastAsia="Calibri" w:hAnsi="Palatino Linotype" w:cs="Tahoma"/>
          <w:b/>
          <w:bCs/>
          <w:i/>
          <w:iCs/>
          <w:color w:val="auto"/>
          <w:u w:val="none"/>
          <w:lang w:val="es-ES" w:eastAsia="en-US"/>
        </w:rPr>
        <w:t xml:space="preserve"> RR 4741.pdf</w:t>
      </w:r>
      <w:r w:rsidRPr="002F627E">
        <w:rPr>
          <w:rFonts w:ascii="Palatino Linotype" w:eastAsia="Calibri" w:hAnsi="Palatino Linotype" w:cs="Tahoma"/>
          <w:bCs/>
          <w:iCs/>
          <w:lang w:eastAsia="en-US"/>
        </w:rPr>
        <w:t>:</w:t>
      </w:r>
      <w:r w:rsidRPr="00CB04C8">
        <w:rPr>
          <w:rFonts w:ascii="Palatino Linotype" w:eastAsia="Calibri" w:hAnsi="Palatino Linotype" w:cs="Tahoma"/>
          <w:bCs/>
          <w:iCs/>
          <w:lang w:eastAsia="en-US"/>
        </w:rPr>
        <w:t xml:space="preserve"> Contiene </w:t>
      </w:r>
      <w:r>
        <w:rPr>
          <w:rFonts w:ascii="Palatino Linotype" w:eastAsia="Calibri" w:hAnsi="Palatino Linotype" w:cs="Tahoma"/>
          <w:bCs/>
          <w:iCs/>
          <w:lang w:eastAsia="en-US"/>
        </w:rPr>
        <w:t>un documento sin número</w:t>
      </w:r>
      <w:r w:rsidRPr="00CB04C8">
        <w:rPr>
          <w:rFonts w:ascii="Palatino Linotype" w:eastAsia="Calibri" w:hAnsi="Palatino Linotype" w:cs="Tahoma"/>
          <w:bCs/>
          <w:iCs/>
          <w:lang w:eastAsia="en-US"/>
        </w:rPr>
        <w:t>,</w:t>
      </w:r>
      <w:r>
        <w:rPr>
          <w:rFonts w:ascii="Palatino Linotype" w:eastAsia="Calibri" w:hAnsi="Palatino Linotype" w:cs="Tahoma"/>
          <w:bCs/>
          <w:iCs/>
          <w:lang w:eastAsia="en-US"/>
        </w:rPr>
        <w:t xml:space="preserve"> por medio del cual, de manera medular informa que</w:t>
      </w:r>
      <w:r w:rsidRPr="00CB04C8">
        <w:rPr>
          <w:rFonts w:ascii="Palatino Linotype" w:eastAsia="Calibri" w:hAnsi="Palatino Linotype" w:cs="Tahoma"/>
          <w:bCs/>
          <w:iCs/>
          <w:lang w:eastAsia="en-US"/>
        </w:rPr>
        <w:t>:</w:t>
      </w:r>
    </w:p>
    <w:p w14:paraId="70F0491F" w14:textId="77777777" w:rsidR="00543981" w:rsidRDefault="00543981" w:rsidP="00543981">
      <w:pPr>
        <w:spacing w:line="360" w:lineRule="auto"/>
        <w:ind w:left="567"/>
        <w:jc w:val="both"/>
        <w:rPr>
          <w:rFonts w:ascii="Palatino Linotype" w:eastAsia="Calibri" w:hAnsi="Palatino Linotype" w:cs="Tahoma"/>
          <w:bCs/>
          <w:iCs/>
          <w:lang w:eastAsia="en-US"/>
        </w:rPr>
      </w:pPr>
    </w:p>
    <w:p w14:paraId="4D322525" w14:textId="77777777" w:rsidR="00543981" w:rsidRDefault="00543981" w:rsidP="00543981">
      <w:pPr>
        <w:spacing w:line="360" w:lineRule="auto"/>
        <w:ind w:left="567"/>
        <w:jc w:val="both"/>
        <w:rPr>
          <w:rFonts w:ascii="Palatino Linotype" w:eastAsia="Calibri" w:hAnsi="Palatino Linotype" w:cs="Tahoma"/>
          <w:bCs/>
          <w:iCs/>
          <w:lang w:eastAsia="en-US"/>
        </w:rPr>
      </w:pPr>
      <w:r>
        <w:rPr>
          <w:rFonts w:ascii="Palatino Linotype" w:eastAsia="Calibri" w:hAnsi="Palatino Linotype" w:cs="Tahoma"/>
          <w:bCs/>
          <w:iCs/>
          <w:lang w:eastAsia="en-US"/>
        </w:rPr>
        <w:t>…</w:t>
      </w:r>
    </w:p>
    <w:p w14:paraId="67D36111" w14:textId="29C0FD62" w:rsidR="00543981" w:rsidRDefault="00C04A98" w:rsidP="00543981">
      <w:pPr>
        <w:spacing w:line="360" w:lineRule="auto"/>
        <w:ind w:left="567" w:right="567"/>
        <w:jc w:val="both"/>
        <w:rPr>
          <w:rFonts w:ascii="Palatino Linotype" w:eastAsia="Calibri" w:hAnsi="Palatino Linotype" w:cs="Tahoma"/>
          <w:bCs/>
          <w:iCs/>
          <w:lang w:eastAsia="en-US"/>
        </w:rPr>
      </w:pPr>
      <w:r>
        <w:rPr>
          <w:rFonts w:ascii="Palatino Linotype" w:eastAsia="Calibri" w:hAnsi="Palatino Linotype" w:cs="Tahoma"/>
          <w:bCs/>
          <w:iCs/>
          <w:lang w:eastAsia="en-US"/>
        </w:rPr>
        <w:t xml:space="preserve">Mediante el oficio número 205BL16001/3728/2018 de fecha 13 de diciembre de dos mil dieciocho, signado por la Titular de la Unidad de Transparencia de la UPVT, </w:t>
      </w:r>
      <w:r w:rsidR="004049DB">
        <w:rPr>
          <w:rFonts w:ascii="Palatino Linotype" w:eastAsia="Calibri" w:hAnsi="Palatino Linotype" w:cs="Tahoma"/>
          <w:bCs/>
          <w:iCs/>
          <w:lang w:eastAsia="en-US"/>
        </w:rPr>
        <w:t>solicitó al Servidor Público Habilitado del Departamento de Recursos Humanos y Materiales proporcionar a más tardar el día 8 de enero del año en curso, el análisis, confirmación o modificación de las respuestas de las solicitud, materia de este recurso, para la elaboración del informe de justificación en relación al Recurso de Revisión recaído a la solicitud de información pública de referencia.</w:t>
      </w:r>
    </w:p>
    <w:p w14:paraId="7DEA8A1A" w14:textId="085F25C0" w:rsidR="004049DB" w:rsidRDefault="004049DB" w:rsidP="00543981">
      <w:pPr>
        <w:spacing w:line="360" w:lineRule="auto"/>
        <w:ind w:left="567" w:right="567"/>
        <w:jc w:val="both"/>
        <w:rPr>
          <w:rFonts w:ascii="Palatino Linotype" w:eastAsia="Calibri" w:hAnsi="Palatino Linotype" w:cs="Tahoma"/>
          <w:bCs/>
          <w:iCs/>
          <w:lang w:eastAsia="en-US"/>
        </w:rPr>
      </w:pPr>
      <w:r>
        <w:rPr>
          <w:rFonts w:ascii="Palatino Linotype" w:eastAsia="Calibri" w:hAnsi="Palatino Linotype" w:cs="Tahoma"/>
          <w:bCs/>
          <w:iCs/>
          <w:lang w:eastAsia="en-US"/>
        </w:rPr>
        <w:t>A través de oficio número 205BL14002/0063/92019 recibido en fecha 11 de enero del año en curso, el Servidor Público Habilitado del Departamento de Recursos Humanos y Materiales, informó lo siguiente:</w:t>
      </w:r>
    </w:p>
    <w:p w14:paraId="094A745F" w14:textId="5E5ABDF8" w:rsidR="004049DB" w:rsidRDefault="004049DB" w:rsidP="00543981">
      <w:pPr>
        <w:spacing w:line="360" w:lineRule="auto"/>
        <w:ind w:left="567" w:right="567"/>
        <w:jc w:val="both"/>
        <w:rPr>
          <w:rFonts w:ascii="Palatino Linotype" w:eastAsia="Calibri" w:hAnsi="Palatino Linotype" w:cs="Tahoma"/>
          <w:bCs/>
          <w:i/>
          <w:iCs/>
          <w:lang w:eastAsia="en-US"/>
        </w:rPr>
      </w:pPr>
      <w:r w:rsidRPr="004049DB">
        <w:rPr>
          <w:rFonts w:ascii="Palatino Linotype" w:eastAsia="Calibri" w:hAnsi="Palatino Linotype" w:cs="Tahoma"/>
          <w:bCs/>
          <w:i/>
          <w:iCs/>
          <w:lang w:eastAsia="en-US"/>
        </w:rPr>
        <w:lastRenderedPageBreak/>
        <w:t xml:space="preserve">“… se </w:t>
      </w:r>
      <w:r w:rsidRPr="004049DB">
        <w:rPr>
          <w:rFonts w:ascii="Palatino Linotype" w:eastAsia="Calibri" w:hAnsi="Palatino Linotype" w:cs="Tahoma"/>
          <w:b/>
          <w:bCs/>
          <w:i/>
          <w:iCs/>
          <w:lang w:eastAsia="en-US"/>
        </w:rPr>
        <w:t>CONFIRMA</w:t>
      </w:r>
      <w:r w:rsidRPr="004049DB">
        <w:rPr>
          <w:rFonts w:ascii="Palatino Linotype" w:eastAsia="Calibri" w:hAnsi="Palatino Linotype" w:cs="Tahoma"/>
          <w:bCs/>
          <w:i/>
          <w:iCs/>
          <w:lang w:eastAsia="en-US"/>
        </w:rPr>
        <w:t xml:space="preserve"> la respuesta </w:t>
      </w:r>
      <w:r>
        <w:rPr>
          <w:rFonts w:ascii="Palatino Linotype" w:eastAsia="Calibri" w:hAnsi="Palatino Linotype" w:cs="Tahoma"/>
          <w:bCs/>
          <w:i/>
          <w:iCs/>
          <w:lang w:eastAsia="en-US"/>
        </w:rPr>
        <w:t>emitida por la Unidad administrativa a mi cargo…”</w:t>
      </w:r>
    </w:p>
    <w:p w14:paraId="4C4A0EB4" w14:textId="77777777" w:rsidR="004049DB" w:rsidRDefault="004049DB" w:rsidP="004049DB">
      <w:pPr>
        <w:spacing w:line="360" w:lineRule="auto"/>
        <w:ind w:firstLine="567"/>
        <w:rPr>
          <w:rFonts w:ascii="Palatino Linotype" w:eastAsia="Calibri" w:hAnsi="Palatino Linotype" w:cs="Tahoma"/>
          <w:bCs/>
          <w:i/>
          <w:lang w:eastAsia="en-US"/>
        </w:rPr>
      </w:pPr>
      <w:r w:rsidRPr="00D270F7">
        <w:rPr>
          <w:rFonts w:ascii="Palatino Linotype" w:eastAsia="Calibri" w:hAnsi="Palatino Linotype" w:cs="Tahoma"/>
          <w:bCs/>
          <w:i/>
          <w:lang w:eastAsia="en-US"/>
        </w:rPr>
        <w:t>(Sic)</w:t>
      </w:r>
    </w:p>
    <w:p w14:paraId="2C25955A" w14:textId="77777777" w:rsidR="00237CB1" w:rsidRPr="00D270F7" w:rsidRDefault="00237CB1" w:rsidP="004049DB">
      <w:pPr>
        <w:spacing w:line="360" w:lineRule="auto"/>
        <w:ind w:firstLine="567"/>
        <w:rPr>
          <w:rFonts w:ascii="Palatino Linotype" w:eastAsia="Calibri" w:hAnsi="Palatino Linotype" w:cs="Tahoma"/>
          <w:bCs/>
          <w:lang w:eastAsia="en-US"/>
        </w:rPr>
      </w:pPr>
    </w:p>
    <w:p w14:paraId="31231FA7" w14:textId="18301256" w:rsidR="00543981" w:rsidRDefault="00543981" w:rsidP="00543981">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Como se puede observar, en el Informe Justificado el Sujeto Obligado ratificó su respuesta, sin proporcionar información adicional, motivo por el cual no se dio vista a</w:t>
      </w:r>
      <w:r w:rsidR="004049DB">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l</w:t>
      </w:r>
      <w:r w:rsidR="004049DB">
        <w:rPr>
          <w:rFonts w:ascii="Palatino Linotype" w:eastAsia="Calibri" w:hAnsi="Palatino Linotype" w:cs="Tahoma"/>
          <w:bCs/>
          <w:sz w:val="22"/>
          <w:szCs w:val="22"/>
          <w:lang w:eastAsia="en-US"/>
        </w:rPr>
        <w:t>a</w:t>
      </w:r>
      <w:r w:rsidR="00466648">
        <w:rPr>
          <w:rFonts w:ascii="Palatino Linotype" w:eastAsia="Calibri" w:hAnsi="Palatino Linotype" w:cs="Tahoma"/>
          <w:bCs/>
          <w:sz w:val="22"/>
          <w:szCs w:val="22"/>
          <w:lang w:eastAsia="en-US"/>
        </w:rPr>
        <w:t xml:space="preserve"> Recurrente, de acuerdo a lo señalado en el artículo 185, fracción III, de la Ley de Transparencia y Acceso a la Información Pública del Estado de México y Municipios.</w:t>
      </w:r>
    </w:p>
    <w:p w14:paraId="2B821AD1" w14:textId="77777777" w:rsidR="00543981" w:rsidRPr="00A8511B" w:rsidRDefault="00543981" w:rsidP="00543981">
      <w:pPr>
        <w:spacing w:line="360" w:lineRule="auto"/>
        <w:jc w:val="both"/>
        <w:rPr>
          <w:rFonts w:ascii="Palatino Linotype" w:eastAsia="Calibri" w:hAnsi="Palatino Linotype" w:cs="Tahoma"/>
          <w:bCs/>
          <w:sz w:val="22"/>
          <w:szCs w:val="22"/>
          <w:lang w:eastAsia="en-US"/>
        </w:rPr>
      </w:pPr>
    </w:p>
    <w:p w14:paraId="394B92E7" w14:textId="239961B8" w:rsidR="00543981" w:rsidRPr="008B70E6" w:rsidRDefault="00543981" w:rsidP="00543981">
      <w:pPr>
        <w:spacing w:line="360" w:lineRule="auto"/>
        <w:jc w:val="both"/>
        <w:rPr>
          <w:rFonts w:ascii="Palatino Linotype" w:eastAsia="Calibri" w:hAnsi="Palatino Linotype" w:cs="Tahoma"/>
          <w:bCs/>
          <w:i/>
          <w:szCs w:val="22"/>
          <w:lang w:eastAsia="en-US"/>
        </w:rPr>
      </w:pPr>
      <w:r w:rsidRPr="00A8511B">
        <w:rPr>
          <w:rFonts w:ascii="Palatino Linotype" w:eastAsia="Calibri" w:hAnsi="Palatino Linotype" w:cs="Tahoma"/>
          <w:b/>
          <w:bCs/>
          <w:sz w:val="22"/>
          <w:szCs w:val="22"/>
          <w:lang w:eastAsia="en-US"/>
        </w:rPr>
        <w:t xml:space="preserve">d) Manifestaciones: </w:t>
      </w:r>
      <w:r>
        <w:rPr>
          <w:rFonts w:ascii="Palatino Linotype" w:eastAsia="Calibri" w:hAnsi="Palatino Linotype" w:cs="Tahoma"/>
          <w:bCs/>
          <w:sz w:val="22"/>
          <w:szCs w:val="22"/>
          <w:lang w:eastAsia="en-US"/>
        </w:rPr>
        <w:t xml:space="preserve">De las constancias que obran en el expediente electrónico del </w:t>
      </w:r>
      <w:r w:rsidRPr="00054E79">
        <w:rPr>
          <w:rFonts w:ascii="Palatino Linotype" w:eastAsia="Calibri" w:hAnsi="Palatino Linotype" w:cs="Tahoma"/>
          <w:bCs/>
          <w:sz w:val="22"/>
          <w:szCs w:val="22"/>
          <w:lang w:eastAsia="en-US"/>
        </w:rPr>
        <w:t>S</w:t>
      </w:r>
      <w:r>
        <w:rPr>
          <w:rFonts w:ascii="Palatino Linotype" w:eastAsia="Calibri" w:hAnsi="Palatino Linotype" w:cs="Tahoma"/>
          <w:bCs/>
          <w:sz w:val="22"/>
          <w:szCs w:val="22"/>
          <w:lang w:eastAsia="en-US"/>
        </w:rPr>
        <w:t>istema de Acceso a la Información Mexiquense (S</w:t>
      </w:r>
      <w:r w:rsidRPr="00054E79">
        <w:rPr>
          <w:rFonts w:ascii="Palatino Linotype" w:eastAsia="Calibri" w:hAnsi="Palatino Linotype" w:cs="Tahoma"/>
          <w:bCs/>
          <w:sz w:val="22"/>
          <w:szCs w:val="22"/>
          <w:lang w:eastAsia="en-US"/>
        </w:rPr>
        <w:t>AIMEX</w:t>
      </w:r>
      <w:r>
        <w:rPr>
          <w:rFonts w:ascii="Palatino Linotype" w:eastAsia="Calibri" w:hAnsi="Palatino Linotype" w:cs="Tahoma"/>
          <w:bCs/>
          <w:sz w:val="22"/>
          <w:szCs w:val="22"/>
          <w:lang w:eastAsia="en-US"/>
        </w:rPr>
        <w:t xml:space="preserve">), </w:t>
      </w:r>
      <w:r w:rsidR="004049DB">
        <w:rPr>
          <w:rFonts w:ascii="Palatino Linotype" w:eastAsia="Calibri" w:hAnsi="Palatino Linotype" w:cs="Tahoma"/>
          <w:bCs/>
          <w:sz w:val="22"/>
          <w:szCs w:val="22"/>
          <w:lang w:val="es-ES_tradnl" w:eastAsia="en-US"/>
        </w:rPr>
        <w:t>se advierte que la</w:t>
      </w:r>
      <w:r>
        <w:rPr>
          <w:rFonts w:ascii="Palatino Linotype" w:eastAsia="Calibri" w:hAnsi="Palatino Linotype" w:cs="Tahoma"/>
          <w:bCs/>
          <w:sz w:val="22"/>
          <w:szCs w:val="22"/>
          <w:lang w:val="es-ES_tradnl" w:eastAsia="en-US"/>
        </w:rPr>
        <w:t xml:space="preserve"> Recurrente no presentó manifestaciones.</w:t>
      </w:r>
    </w:p>
    <w:p w14:paraId="234F6CA1" w14:textId="77777777" w:rsidR="00543981" w:rsidRDefault="00543981" w:rsidP="00543981">
      <w:pPr>
        <w:spacing w:line="360" w:lineRule="auto"/>
        <w:jc w:val="both"/>
        <w:rPr>
          <w:rFonts w:ascii="Palatino Linotype" w:eastAsia="Calibri" w:hAnsi="Palatino Linotype" w:cs="Tahoma"/>
          <w:b/>
          <w:bCs/>
          <w:sz w:val="22"/>
          <w:szCs w:val="22"/>
          <w:lang w:eastAsia="en-US"/>
        </w:rPr>
      </w:pPr>
    </w:p>
    <w:p w14:paraId="3907259E" w14:textId="44C37E69" w:rsidR="00543981" w:rsidRDefault="00543981" w:rsidP="00543981">
      <w:pPr>
        <w:spacing w:line="360" w:lineRule="auto"/>
        <w:jc w:val="both"/>
        <w:rPr>
          <w:rFonts w:ascii="Palatino Linotype" w:hAnsi="Palatino Linotype" w:cs="Tahoma"/>
          <w:sz w:val="22"/>
          <w:szCs w:val="22"/>
        </w:rPr>
      </w:pPr>
      <w:r>
        <w:rPr>
          <w:rFonts w:ascii="Palatino Linotype" w:hAnsi="Palatino Linotype" w:cs="Tahoma"/>
          <w:b/>
          <w:sz w:val="22"/>
          <w:szCs w:val="22"/>
        </w:rPr>
        <w:t>e</w:t>
      </w:r>
      <w:r w:rsidRPr="00AF6580">
        <w:rPr>
          <w:rFonts w:ascii="Palatino Linotype" w:hAnsi="Palatino Linotype" w:cs="Tahoma"/>
          <w:b/>
          <w:sz w:val="22"/>
          <w:szCs w:val="22"/>
        </w:rPr>
        <w:t>) Cierre de instrucción:</w:t>
      </w:r>
      <w:r w:rsidRPr="00AF6580">
        <w:rPr>
          <w:rFonts w:ascii="Palatino Linotype" w:hAnsi="Palatino Linotype" w:cs="Tahoma"/>
          <w:sz w:val="22"/>
          <w:szCs w:val="22"/>
        </w:rPr>
        <w:t xml:space="preserve"> El </w:t>
      </w:r>
      <w:r w:rsidR="004049DB">
        <w:rPr>
          <w:rFonts w:ascii="Palatino Linotype" w:hAnsi="Palatino Linotype" w:cs="Tahoma"/>
          <w:sz w:val="22"/>
          <w:szCs w:val="22"/>
        </w:rPr>
        <w:t>trece</w:t>
      </w:r>
      <w:r>
        <w:rPr>
          <w:rFonts w:ascii="Palatino Linotype" w:hAnsi="Palatino Linotype" w:cs="Tahoma"/>
          <w:sz w:val="22"/>
          <w:szCs w:val="22"/>
        </w:rPr>
        <w:t xml:space="preserve"> de febrero de dos mil diecinueve</w:t>
      </w:r>
      <w:r w:rsidRPr="00AF6580">
        <w:rPr>
          <w:rFonts w:ascii="Palatino Linotype" w:hAnsi="Palatino Linotype" w:cs="Tahoma"/>
          <w:sz w:val="22"/>
          <w:szCs w:val="22"/>
        </w:rPr>
        <w:t xml:space="preserve">, al no existir diligencias pendientes por desahogar, se emitió el acuerdo por medio del cual se </w:t>
      </w:r>
      <w:r w:rsidR="004049DB">
        <w:rPr>
          <w:rFonts w:ascii="Palatino Linotype" w:hAnsi="Palatino Linotype" w:cs="Tahoma"/>
          <w:sz w:val="22"/>
          <w:szCs w:val="22"/>
        </w:rPr>
        <w:t>declaró cerrada la instrucción y paso el expediente a resolución</w:t>
      </w:r>
      <w:r w:rsidRPr="00AF6580">
        <w:rPr>
          <w:rFonts w:ascii="Palatino Linotype" w:hAnsi="Palatino Linotype" w:cs="Tahoma"/>
          <w:sz w:val="22"/>
          <w:szCs w:val="22"/>
        </w:rPr>
        <w:t xml:space="preserve"> en términos de lo dispuesto en los artículos 185, fracciones VI y VIII de la Ley de Transparencia y Acceso a la Información Pública del Estado de México y Municipios; acto que fue notificado a las partes el mismo día, a través del </w:t>
      </w:r>
      <w:r>
        <w:rPr>
          <w:rFonts w:ascii="Palatino Linotype" w:hAnsi="Palatino Linotype" w:cs="Tahoma"/>
          <w:sz w:val="22"/>
          <w:szCs w:val="22"/>
        </w:rPr>
        <w:t>Sistema de Acceso a la Información Mexiquense (SAIMEX).</w:t>
      </w:r>
    </w:p>
    <w:p w14:paraId="623B0306" w14:textId="77777777" w:rsidR="00543981" w:rsidRDefault="00543981" w:rsidP="00543981">
      <w:pPr>
        <w:spacing w:line="360" w:lineRule="auto"/>
        <w:jc w:val="both"/>
        <w:rPr>
          <w:rFonts w:ascii="Palatino Linotype" w:hAnsi="Palatino Linotype" w:cs="Tahoma"/>
          <w:sz w:val="22"/>
          <w:szCs w:val="22"/>
        </w:rPr>
      </w:pPr>
    </w:p>
    <w:p w14:paraId="6D850E05" w14:textId="3679FDA4" w:rsidR="00543981" w:rsidRDefault="00543981" w:rsidP="00543981">
      <w:pPr>
        <w:spacing w:line="360" w:lineRule="auto"/>
        <w:jc w:val="both"/>
        <w:rPr>
          <w:rFonts w:ascii="Palatino Linotype" w:hAnsi="Palatino Linotype" w:cs="Tahoma"/>
          <w:sz w:val="22"/>
          <w:szCs w:val="24"/>
        </w:rPr>
      </w:pPr>
      <w:r>
        <w:rPr>
          <w:rFonts w:ascii="Palatino Linotype" w:hAnsi="Palatino Linotype" w:cs="Tahoma"/>
          <w:b/>
          <w:sz w:val="22"/>
          <w:szCs w:val="24"/>
        </w:rPr>
        <w:t>f</w:t>
      </w:r>
      <w:r w:rsidRPr="00767D51">
        <w:rPr>
          <w:rFonts w:ascii="Palatino Linotype" w:hAnsi="Palatino Linotype" w:cs="Tahoma"/>
          <w:b/>
          <w:sz w:val="22"/>
          <w:szCs w:val="24"/>
        </w:rPr>
        <w:t xml:space="preserve">) </w:t>
      </w:r>
      <w:r w:rsidRPr="00767D51">
        <w:rPr>
          <w:rFonts w:ascii="Palatino Linotype" w:hAnsi="Palatino Linotype" w:cs="Tahoma"/>
          <w:b/>
          <w:bCs/>
          <w:sz w:val="22"/>
          <w:szCs w:val="24"/>
        </w:rPr>
        <w:t>Ampliación del plazo para resolver:</w:t>
      </w:r>
      <w:r w:rsidRPr="005B3636">
        <w:rPr>
          <w:rFonts w:ascii="Palatino Linotype" w:hAnsi="Palatino Linotype" w:cs="Tahoma"/>
          <w:b/>
          <w:bCs/>
          <w:sz w:val="22"/>
          <w:szCs w:val="24"/>
        </w:rPr>
        <w:t> </w:t>
      </w:r>
      <w:r w:rsidRPr="005B3636">
        <w:rPr>
          <w:rFonts w:ascii="Palatino Linotype" w:hAnsi="Palatino Linotype" w:cs="Tahoma"/>
          <w:sz w:val="22"/>
          <w:szCs w:val="24"/>
        </w:rPr>
        <w:t xml:space="preserve">El </w:t>
      </w:r>
      <w:r w:rsidR="004049DB">
        <w:rPr>
          <w:rFonts w:ascii="Palatino Linotype" w:hAnsi="Palatino Linotype" w:cs="Tahoma"/>
          <w:sz w:val="22"/>
          <w:szCs w:val="24"/>
        </w:rPr>
        <w:t>trece</w:t>
      </w:r>
      <w:r w:rsidRPr="000F5382">
        <w:rPr>
          <w:rFonts w:ascii="Palatino Linotype" w:hAnsi="Palatino Linotype" w:cs="Tahoma"/>
          <w:sz w:val="22"/>
          <w:szCs w:val="24"/>
        </w:rPr>
        <w:t xml:space="preserve"> de </w:t>
      </w:r>
      <w:r>
        <w:rPr>
          <w:rFonts w:ascii="Palatino Linotype" w:hAnsi="Palatino Linotype" w:cs="Tahoma"/>
          <w:sz w:val="22"/>
          <w:szCs w:val="24"/>
        </w:rPr>
        <w:t>febrero de dos mil diecinueve</w:t>
      </w:r>
      <w:r w:rsidRPr="005B3636">
        <w:rPr>
          <w:rFonts w:ascii="Palatino Linotype" w:hAnsi="Palatino Linotype" w:cs="Tahoma"/>
          <w:sz w:val="22"/>
          <w:szCs w:val="24"/>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w:t>
      </w:r>
      <w:r w:rsidR="004049DB">
        <w:rPr>
          <w:rFonts w:ascii="Palatino Linotype" w:hAnsi="Palatino Linotype" w:cs="Tahoma"/>
          <w:sz w:val="22"/>
          <w:szCs w:val="24"/>
        </w:rPr>
        <w:t>el</w:t>
      </w:r>
      <w:r w:rsidRPr="005B3636">
        <w:rPr>
          <w:rFonts w:ascii="Palatino Linotype" w:hAnsi="Palatino Linotype" w:cs="Tahoma"/>
          <w:sz w:val="22"/>
          <w:szCs w:val="24"/>
        </w:rPr>
        <w:t xml:space="preserve"> </w:t>
      </w:r>
      <w:r w:rsidR="004049DB" w:rsidRPr="005B3636">
        <w:rPr>
          <w:rFonts w:ascii="Palatino Linotype" w:hAnsi="Palatino Linotype" w:cs="Tahoma"/>
          <w:sz w:val="22"/>
          <w:szCs w:val="24"/>
        </w:rPr>
        <w:t>Recurso</w:t>
      </w:r>
      <w:r w:rsidRPr="005B3636">
        <w:rPr>
          <w:rFonts w:ascii="Palatino Linotype" w:hAnsi="Palatino Linotype" w:cs="Tahoma"/>
          <w:sz w:val="22"/>
          <w:szCs w:val="24"/>
        </w:rPr>
        <w:t xml:space="preserve"> de </w:t>
      </w:r>
      <w:r w:rsidR="004049DB" w:rsidRPr="005B3636">
        <w:rPr>
          <w:rFonts w:ascii="Palatino Linotype" w:hAnsi="Palatino Linotype" w:cs="Tahoma"/>
          <w:sz w:val="22"/>
          <w:szCs w:val="24"/>
        </w:rPr>
        <w:t>Revisión</w:t>
      </w:r>
      <w:r w:rsidRPr="005B3636">
        <w:rPr>
          <w:rFonts w:ascii="Palatino Linotype" w:hAnsi="Palatino Linotype" w:cs="Tahoma"/>
          <w:sz w:val="22"/>
          <w:szCs w:val="24"/>
        </w:rPr>
        <w:t xml:space="preserve"> que nos ocupa; acto que fue notificado a las partes, mediante el Sistema de Acceso a la Información Mexiquense (SAIMEX), el mismo día de su emisión.</w:t>
      </w:r>
    </w:p>
    <w:p w14:paraId="66A7AD12" w14:textId="77777777" w:rsidR="00237CB1" w:rsidRDefault="00237CB1" w:rsidP="00543981">
      <w:pPr>
        <w:spacing w:line="360" w:lineRule="auto"/>
        <w:jc w:val="both"/>
        <w:rPr>
          <w:rFonts w:ascii="Palatino Linotype" w:hAnsi="Palatino Linotype" w:cs="Tahoma"/>
          <w:sz w:val="22"/>
          <w:szCs w:val="24"/>
        </w:rPr>
      </w:pPr>
    </w:p>
    <w:p w14:paraId="2477D9FE" w14:textId="77777777" w:rsidR="00543981" w:rsidRDefault="00543981" w:rsidP="00543981">
      <w:pPr>
        <w:spacing w:line="360" w:lineRule="auto"/>
        <w:jc w:val="both"/>
        <w:rPr>
          <w:rFonts w:ascii="Palatino Linotype" w:hAnsi="Palatino Linotype" w:cs="Tahoma"/>
          <w:color w:val="000000"/>
          <w:sz w:val="22"/>
          <w:szCs w:val="22"/>
        </w:rPr>
      </w:pPr>
      <w:r w:rsidRPr="00AF6580">
        <w:rPr>
          <w:rFonts w:ascii="Palatino Linotype" w:hAnsi="Palatino Linotype" w:cs="Tahoma"/>
          <w:color w:val="000000"/>
          <w:sz w:val="22"/>
          <w:szCs w:val="22"/>
        </w:rPr>
        <w:lastRenderedPageBreak/>
        <w:t xml:space="preserve">En razón de que fue debidamente sustanciado el expediente electrónico y no existe diligencia pendiente de desahogo, se emite la </w:t>
      </w:r>
      <w:r>
        <w:rPr>
          <w:rFonts w:ascii="Palatino Linotype" w:hAnsi="Palatino Linotype" w:cs="Tahoma"/>
          <w:color w:val="000000"/>
          <w:sz w:val="22"/>
          <w:szCs w:val="22"/>
        </w:rPr>
        <w:t>R</w:t>
      </w:r>
      <w:r w:rsidRPr="00AF6580">
        <w:rPr>
          <w:rFonts w:ascii="Palatino Linotype" w:hAnsi="Palatino Linotype" w:cs="Tahoma"/>
          <w:color w:val="000000"/>
          <w:sz w:val="22"/>
          <w:szCs w:val="22"/>
        </w:rPr>
        <w:t>esolución que conforme a Derecho proceda, de acuerdo con</w:t>
      </w:r>
      <w:r>
        <w:rPr>
          <w:rFonts w:ascii="Palatino Linotype" w:hAnsi="Palatino Linotype" w:cs="Tahoma"/>
          <w:color w:val="000000"/>
          <w:sz w:val="22"/>
          <w:szCs w:val="22"/>
        </w:rPr>
        <w:t xml:space="preserve"> lo</w:t>
      </w:r>
      <w:r w:rsidRPr="00AF6580">
        <w:rPr>
          <w:rFonts w:ascii="Palatino Linotype" w:hAnsi="Palatino Linotype" w:cs="Tahoma"/>
          <w:color w:val="000000"/>
          <w:sz w:val="22"/>
          <w:szCs w:val="22"/>
        </w:rPr>
        <w:t xml:space="preserve">s siguientes: </w:t>
      </w:r>
    </w:p>
    <w:p w14:paraId="2452B76F" w14:textId="759828F0" w:rsidR="003E763A" w:rsidRPr="005B3636" w:rsidRDefault="003E763A" w:rsidP="00543981">
      <w:pPr>
        <w:spacing w:line="360" w:lineRule="auto"/>
        <w:jc w:val="both"/>
        <w:rPr>
          <w:rFonts w:ascii="Palatino Linotype" w:hAnsi="Palatino Linotype" w:cs="Tahoma"/>
          <w:color w:val="000000"/>
          <w:sz w:val="22"/>
          <w:szCs w:val="24"/>
        </w:rPr>
      </w:pPr>
    </w:p>
    <w:p w14:paraId="2452B770" w14:textId="69866365" w:rsidR="004F2D88" w:rsidRPr="005B3636" w:rsidRDefault="009A620E" w:rsidP="001D0C3C">
      <w:pPr>
        <w:spacing w:line="360" w:lineRule="auto"/>
        <w:jc w:val="center"/>
        <w:rPr>
          <w:rFonts w:ascii="Palatino Linotype" w:hAnsi="Palatino Linotype" w:cs="Tahoma"/>
          <w:b/>
          <w:sz w:val="22"/>
          <w:szCs w:val="22"/>
          <w:lang w:val="es-ES"/>
        </w:rPr>
      </w:pPr>
      <w:r w:rsidRPr="005B3636">
        <w:rPr>
          <w:rFonts w:ascii="Palatino Linotype" w:hAnsi="Palatino Linotype" w:cs="Tahoma"/>
          <w:b/>
          <w:sz w:val="22"/>
          <w:szCs w:val="22"/>
          <w:lang w:val="es-ES"/>
        </w:rPr>
        <w:t>CONSIDERANDOS</w:t>
      </w:r>
    </w:p>
    <w:p w14:paraId="2452B771" w14:textId="77777777" w:rsidR="004F2D88" w:rsidRPr="005B3636" w:rsidRDefault="004F2D88" w:rsidP="001D0C3C">
      <w:pPr>
        <w:spacing w:line="360" w:lineRule="auto"/>
        <w:rPr>
          <w:rFonts w:ascii="Palatino Linotype" w:hAnsi="Palatino Linotype" w:cs="Tahoma"/>
          <w:b/>
          <w:sz w:val="22"/>
          <w:szCs w:val="24"/>
          <w:lang w:val="es-ES"/>
        </w:rPr>
      </w:pPr>
    </w:p>
    <w:p w14:paraId="2452B772" w14:textId="77777777" w:rsidR="00B64641" w:rsidRPr="005B3636" w:rsidRDefault="009C569C" w:rsidP="001D0C3C">
      <w:pPr>
        <w:autoSpaceDE w:val="0"/>
        <w:autoSpaceDN w:val="0"/>
        <w:adjustRightInd w:val="0"/>
        <w:spacing w:line="360" w:lineRule="auto"/>
        <w:jc w:val="both"/>
        <w:rPr>
          <w:rFonts w:ascii="Palatino Linotype" w:hAnsi="Palatino Linotype" w:cs="Tahoma"/>
          <w:b/>
          <w:sz w:val="22"/>
          <w:szCs w:val="24"/>
          <w:lang w:val="es-ES"/>
        </w:rPr>
      </w:pPr>
      <w:r w:rsidRPr="005B3636">
        <w:rPr>
          <w:rFonts w:ascii="Palatino Linotype" w:eastAsia="Calibri" w:hAnsi="Palatino Linotype" w:cs="Tahoma"/>
          <w:b/>
          <w:color w:val="000000"/>
          <w:sz w:val="22"/>
          <w:szCs w:val="24"/>
          <w:lang w:val="es-ES" w:eastAsia="es-MX"/>
        </w:rPr>
        <w:t>PRIMERO</w:t>
      </w:r>
      <w:r w:rsidR="00B64641" w:rsidRPr="005B3636">
        <w:rPr>
          <w:rFonts w:ascii="Palatino Linotype" w:eastAsia="Calibri" w:hAnsi="Palatino Linotype" w:cs="Tahoma"/>
          <w:color w:val="000000"/>
          <w:sz w:val="22"/>
          <w:szCs w:val="24"/>
          <w:lang w:val="es-ES" w:eastAsia="es-MX"/>
        </w:rPr>
        <w:t xml:space="preserve">. </w:t>
      </w:r>
      <w:r w:rsidR="00B64641" w:rsidRPr="005B3636">
        <w:rPr>
          <w:rFonts w:ascii="Palatino Linotype" w:hAnsi="Palatino Linotype" w:cs="Tahoma"/>
          <w:b/>
          <w:sz w:val="22"/>
          <w:szCs w:val="24"/>
          <w:lang w:val="es-ES"/>
        </w:rPr>
        <w:t>Competencia.</w:t>
      </w:r>
    </w:p>
    <w:p w14:paraId="2452B773" w14:textId="77777777" w:rsidR="00BE24A7" w:rsidRPr="005B3636" w:rsidRDefault="00BE24A7" w:rsidP="001D0C3C">
      <w:pPr>
        <w:autoSpaceDE w:val="0"/>
        <w:autoSpaceDN w:val="0"/>
        <w:adjustRightInd w:val="0"/>
        <w:spacing w:line="360" w:lineRule="auto"/>
        <w:jc w:val="both"/>
        <w:rPr>
          <w:rFonts w:ascii="Palatino Linotype" w:hAnsi="Palatino Linotype" w:cs="Tahoma"/>
          <w:sz w:val="22"/>
          <w:szCs w:val="24"/>
          <w:lang w:val="es-ES"/>
        </w:rPr>
      </w:pPr>
    </w:p>
    <w:p w14:paraId="2452B774" w14:textId="1C43EAF9" w:rsidR="00436FD3" w:rsidRDefault="00436FD3" w:rsidP="001D0C3C">
      <w:pPr>
        <w:spacing w:line="360" w:lineRule="auto"/>
        <w:jc w:val="both"/>
        <w:rPr>
          <w:rFonts w:ascii="Palatino Linotype" w:hAnsi="Palatino Linotype" w:cs="Tahoma"/>
          <w:sz w:val="22"/>
          <w:szCs w:val="24"/>
          <w:shd w:val="clear" w:color="auto" w:fill="FFFFFF"/>
        </w:rPr>
      </w:pPr>
      <w:r w:rsidRPr="005B3636">
        <w:rPr>
          <w:rFonts w:ascii="Palatino Linotype" w:hAnsi="Palatino Linotype" w:cs="Tahoma"/>
          <w:sz w:val="22"/>
          <w:szCs w:val="24"/>
          <w:shd w:val="clear" w:color="auto" w:fill="FFFFFF"/>
        </w:rPr>
        <w:t>El Instituto de Transparencia, Acceso a la Información Pública y Protección de Datos Personales del Estado de México y Municipios, es competente para conocer y resolver el presente recurso de rev</w:t>
      </w:r>
      <w:r w:rsidR="000A0F6B">
        <w:rPr>
          <w:rFonts w:ascii="Palatino Linotype" w:hAnsi="Palatino Linotype" w:cs="Tahoma"/>
          <w:sz w:val="22"/>
          <w:szCs w:val="24"/>
          <w:shd w:val="clear" w:color="auto" w:fill="FFFFFF"/>
        </w:rPr>
        <w:t>isión interpuesto por la parte R</w:t>
      </w:r>
      <w:r w:rsidRPr="005B3636">
        <w:rPr>
          <w:rFonts w:ascii="Palatino Linotype" w:hAnsi="Palatino Linotype" w:cs="Tahoma"/>
          <w:sz w:val="22"/>
          <w:szCs w:val="24"/>
          <w:shd w:val="clear" w:color="auto" w:fill="FFFFFF"/>
        </w:rPr>
        <w:t>ecurrente, conforme a lo dispuesto en los artículos 6</w:t>
      </w:r>
      <w:r w:rsidR="001A0E21" w:rsidRPr="005B3636">
        <w:rPr>
          <w:rFonts w:ascii="Palatino Linotype" w:hAnsi="Palatino Linotype" w:cs="Tahoma"/>
          <w:sz w:val="22"/>
          <w:szCs w:val="24"/>
          <w:shd w:val="clear" w:color="auto" w:fill="FFFFFF"/>
        </w:rPr>
        <w:t>°</w:t>
      </w:r>
      <w:r w:rsidRPr="005B3636">
        <w:rPr>
          <w:rFonts w:ascii="Palatino Linotype" w:hAnsi="Palatino Linotype" w:cs="Tahoma"/>
          <w:sz w:val="22"/>
          <w:szCs w:val="24"/>
          <w:shd w:val="clear" w:color="auto" w:fill="FFFFFF"/>
        </w:rPr>
        <w:t>, apartado A de la Constitución Política de los Estados Unidos Mexicanos; 5</w:t>
      </w:r>
      <w:r w:rsidR="001A0E21" w:rsidRPr="005B3636">
        <w:rPr>
          <w:rFonts w:ascii="Palatino Linotype" w:hAnsi="Palatino Linotype" w:cs="Tahoma"/>
          <w:sz w:val="22"/>
          <w:szCs w:val="24"/>
          <w:shd w:val="clear" w:color="auto" w:fill="FFFFFF"/>
        </w:rPr>
        <w:t>°</w:t>
      </w:r>
      <w:r w:rsidRPr="005B3636">
        <w:rPr>
          <w:rFonts w:ascii="Palatino Linotype" w:hAnsi="Palatino Linotype" w:cs="Tahoma"/>
          <w:sz w:val="22"/>
          <w:szCs w:val="24"/>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B3636">
        <w:rPr>
          <w:rStyle w:val="apple-converted-space"/>
          <w:rFonts w:ascii="Palatino Linotype" w:hAnsi="Palatino Linotype" w:cs="Tahoma"/>
          <w:sz w:val="22"/>
          <w:szCs w:val="24"/>
          <w:shd w:val="clear" w:color="auto" w:fill="FFFFFF"/>
        </w:rPr>
        <w:t xml:space="preserve"> 7°, </w:t>
      </w:r>
      <w:r w:rsidRPr="005B3636">
        <w:rPr>
          <w:rFonts w:ascii="Palatino Linotype" w:hAnsi="Palatino Linotype" w:cs="Tahoma"/>
          <w:sz w:val="22"/>
          <w:szCs w:val="24"/>
        </w:rPr>
        <w:t>9</w:t>
      </w:r>
      <w:r w:rsidR="003E763A" w:rsidRPr="005B3636">
        <w:rPr>
          <w:rFonts w:ascii="Palatino Linotype" w:hAnsi="Palatino Linotype" w:cs="Tahoma"/>
          <w:sz w:val="22"/>
          <w:szCs w:val="24"/>
        </w:rPr>
        <w:t>°</w:t>
      </w:r>
      <w:r w:rsidRPr="005B3636">
        <w:rPr>
          <w:rFonts w:ascii="Palatino Linotype" w:hAnsi="Palatino Linotype" w:cs="Tahoma"/>
          <w:sz w:val="22"/>
          <w:szCs w:val="24"/>
        </w:rPr>
        <w:t xml:space="preserve">, fracciones I y XXIV y 11 </w:t>
      </w:r>
      <w:r w:rsidRPr="005B3636">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14:paraId="04F4B2B5" w14:textId="77777777" w:rsidR="004049DB" w:rsidRDefault="004049DB" w:rsidP="001D0C3C">
      <w:pPr>
        <w:spacing w:line="360" w:lineRule="auto"/>
        <w:jc w:val="both"/>
        <w:rPr>
          <w:rFonts w:ascii="Palatino Linotype" w:hAnsi="Palatino Linotype" w:cs="Tahoma"/>
          <w:sz w:val="22"/>
          <w:szCs w:val="24"/>
          <w:shd w:val="clear" w:color="auto" w:fill="FFFFFF"/>
        </w:rPr>
      </w:pPr>
    </w:p>
    <w:p w14:paraId="2452B777" w14:textId="028F5399" w:rsidR="00B33A5C" w:rsidRDefault="00B33A5C" w:rsidP="001D0C3C">
      <w:pPr>
        <w:autoSpaceDE w:val="0"/>
        <w:autoSpaceDN w:val="0"/>
        <w:adjustRightInd w:val="0"/>
        <w:spacing w:line="360" w:lineRule="auto"/>
        <w:jc w:val="both"/>
        <w:rPr>
          <w:rFonts w:ascii="Palatino Linotype" w:hAnsi="Palatino Linotype" w:cs="Tahoma"/>
          <w:sz w:val="22"/>
          <w:szCs w:val="24"/>
          <w:lang w:val="es-ES"/>
        </w:rPr>
      </w:pPr>
      <w:r w:rsidRPr="005B3636">
        <w:rPr>
          <w:rFonts w:ascii="Palatino Linotype" w:eastAsia="Calibri" w:hAnsi="Palatino Linotype" w:cs="Tahoma"/>
          <w:b/>
          <w:color w:val="000000"/>
          <w:sz w:val="22"/>
          <w:szCs w:val="24"/>
          <w:lang w:val="es-ES" w:eastAsia="es-MX"/>
        </w:rPr>
        <w:t>SEGUNDO</w:t>
      </w:r>
      <w:r w:rsidRPr="005B3636">
        <w:rPr>
          <w:rFonts w:ascii="Palatino Linotype" w:eastAsia="Calibri" w:hAnsi="Palatino Linotype" w:cs="Tahoma"/>
          <w:color w:val="000000"/>
          <w:sz w:val="22"/>
          <w:szCs w:val="24"/>
          <w:lang w:val="es-ES" w:eastAsia="es-MX"/>
        </w:rPr>
        <w:t xml:space="preserve">. </w:t>
      </w:r>
      <w:r w:rsidRPr="005B3636">
        <w:rPr>
          <w:rFonts w:ascii="Palatino Linotype" w:hAnsi="Palatino Linotype" w:cs="Tahoma"/>
          <w:b/>
          <w:sz w:val="22"/>
          <w:szCs w:val="24"/>
          <w:lang w:val="es-ES"/>
        </w:rPr>
        <w:t>Metodología de estudio.</w:t>
      </w:r>
      <w:r w:rsidRPr="005B3636">
        <w:rPr>
          <w:rFonts w:ascii="Palatino Linotype" w:hAnsi="Palatino Linotype" w:cs="Tahoma"/>
          <w:sz w:val="22"/>
          <w:szCs w:val="24"/>
          <w:lang w:val="es-ES"/>
        </w:rPr>
        <w:t xml:space="preserve"> </w:t>
      </w:r>
    </w:p>
    <w:p w14:paraId="4F86C343" w14:textId="77777777" w:rsidR="003813B8" w:rsidRPr="005B3636" w:rsidRDefault="003813B8" w:rsidP="001D0C3C">
      <w:pPr>
        <w:autoSpaceDE w:val="0"/>
        <w:autoSpaceDN w:val="0"/>
        <w:adjustRightInd w:val="0"/>
        <w:spacing w:line="360" w:lineRule="auto"/>
        <w:jc w:val="both"/>
        <w:rPr>
          <w:rFonts w:ascii="Palatino Linotype" w:hAnsi="Palatino Linotype" w:cs="Tahoma"/>
          <w:sz w:val="22"/>
          <w:szCs w:val="24"/>
          <w:lang w:val="es-ES"/>
        </w:rPr>
      </w:pPr>
    </w:p>
    <w:p w14:paraId="2452B778" w14:textId="251BCC41" w:rsidR="00B33A5C" w:rsidRPr="005B3636" w:rsidRDefault="00B33A5C" w:rsidP="001D0C3C">
      <w:pPr>
        <w:autoSpaceDE w:val="0"/>
        <w:autoSpaceDN w:val="0"/>
        <w:adjustRightInd w:val="0"/>
        <w:spacing w:line="360" w:lineRule="auto"/>
        <w:jc w:val="both"/>
        <w:rPr>
          <w:rFonts w:ascii="Palatino Linotype" w:hAnsi="Palatino Linotype" w:cs="Tahoma"/>
          <w:sz w:val="22"/>
          <w:szCs w:val="24"/>
          <w:lang w:val="es-ES"/>
        </w:rPr>
      </w:pPr>
      <w:r w:rsidRPr="005B3636">
        <w:rPr>
          <w:rFonts w:ascii="Palatino Linotype" w:hAnsi="Palatino Linotype" w:cs="Tahoma"/>
          <w:sz w:val="22"/>
          <w:szCs w:val="24"/>
          <w:lang w:val="es-ES"/>
        </w:rPr>
        <w:t>De las constancias que forma</w:t>
      </w:r>
      <w:r w:rsidR="002057F4">
        <w:rPr>
          <w:rFonts w:ascii="Palatino Linotype" w:hAnsi="Palatino Linotype" w:cs="Tahoma"/>
          <w:sz w:val="22"/>
          <w:szCs w:val="24"/>
          <w:lang w:val="es-ES"/>
        </w:rPr>
        <w:t>n</w:t>
      </w:r>
      <w:r w:rsidRPr="005B3636">
        <w:rPr>
          <w:rFonts w:ascii="Palatino Linotype" w:hAnsi="Palatino Linotype" w:cs="Tahoma"/>
          <w:sz w:val="22"/>
          <w:szCs w:val="24"/>
          <w:lang w:val="es-ES"/>
        </w:rPr>
        <w:t xml:space="preserve"> parte del Recurso de Revisión que se analiza, se advierte que previo al estudio del fondo de la </w:t>
      </w:r>
      <w:r w:rsidRPr="005B3636">
        <w:rPr>
          <w:rFonts w:ascii="Palatino Linotype" w:hAnsi="Palatino Linotype" w:cs="Tahoma"/>
          <w:i/>
          <w:sz w:val="22"/>
          <w:szCs w:val="24"/>
          <w:lang w:val="es-ES"/>
        </w:rPr>
        <w:t>litis</w:t>
      </w:r>
      <w:r w:rsidRPr="005B3636">
        <w:rPr>
          <w:rFonts w:ascii="Palatino Linotype" w:hAnsi="Palatino Linotype" w:cs="Tahoma"/>
          <w:sz w:val="22"/>
          <w:szCs w:val="24"/>
          <w:lang w:val="es-ES"/>
        </w:rPr>
        <w:t>, es necesario estudiar las causales de improcedencia y sobreseimiento que se adviertan, para determinar lo que en Derecho proceda.</w:t>
      </w:r>
    </w:p>
    <w:p w14:paraId="2452B77A" w14:textId="77777777" w:rsidR="007409CF" w:rsidRPr="005B3636" w:rsidRDefault="007409CF" w:rsidP="001D0C3C">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5B3636">
        <w:rPr>
          <w:rFonts w:ascii="Palatino Linotype" w:eastAsia="Calibri" w:hAnsi="Palatino Linotype" w:cs="Tahoma"/>
          <w:b/>
          <w:color w:val="000000"/>
          <w:sz w:val="22"/>
          <w:szCs w:val="24"/>
          <w:lang w:val="es-ES" w:eastAsia="es-MX"/>
        </w:rPr>
        <w:lastRenderedPageBreak/>
        <w:t>Causales de improcedencia.</w:t>
      </w:r>
      <w:r w:rsidRPr="005B3636">
        <w:rPr>
          <w:rFonts w:ascii="Palatino Linotype" w:eastAsia="Calibri" w:hAnsi="Palatino Linotype" w:cs="Tahoma"/>
          <w:color w:val="000000"/>
          <w:sz w:val="22"/>
          <w:szCs w:val="24"/>
          <w:lang w:val="es-ES" w:eastAsia="es-MX"/>
        </w:rPr>
        <w:t xml:space="preserve"> </w:t>
      </w:r>
    </w:p>
    <w:p w14:paraId="2452B77B" w14:textId="77777777" w:rsidR="0042748E" w:rsidRPr="005B3636" w:rsidRDefault="0042748E" w:rsidP="001D0C3C">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2452B77C" w14:textId="0C7230B5" w:rsidR="00734A02" w:rsidRPr="005B3636" w:rsidRDefault="00734A02" w:rsidP="001D0C3C">
      <w:pPr>
        <w:spacing w:line="360" w:lineRule="auto"/>
        <w:jc w:val="both"/>
        <w:rPr>
          <w:rFonts w:ascii="Palatino Linotype" w:hAnsi="Palatino Linotype" w:cs="Tahoma"/>
          <w:sz w:val="22"/>
          <w:szCs w:val="24"/>
        </w:rPr>
      </w:pPr>
      <w:r w:rsidRPr="005B3636">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w:t>
      </w:r>
      <w:r w:rsidR="00594EB1">
        <w:rPr>
          <w:rFonts w:ascii="Palatino Linotype" w:hAnsi="Palatino Linotype" w:cs="Tahoma"/>
          <w:sz w:val="22"/>
          <w:szCs w:val="24"/>
        </w:rPr>
        <w:t xml:space="preserve"> de orden público.</w:t>
      </w:r>
    </w:p>
    <w:p w14:paraId="2452B77D" w14:textId="77777777" w:rsidR="00734A02" w:rsidRPr="005B3636" w:rsidRDefault="00734A02" w:rsidP="001D0C3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452B77E" w14:textId="77777777" w:rsidR="00734A02" w:rsidRPr="005B3636" w:rsidRDefault="00734A02" w:rsidP="001D0C3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B3636">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2452B77F" w14:textId="77777777" w:rsidR="00734A02" w:rsidRPr="005B3636" w:rsidRDefault="00734A02" w:rsidP="001D0C3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452B780" w14:textId="3110700D" w:rsidR="00734A02" w:rsidRPr="005B3636" w:rsidRDefault="00734A02" w:rsidP="001D0C3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B3636">
        <w:rPr>
          <w:rFonts w:ascii="Palatino Linotype" w:eastAsia="Calibri" w:hAnsi="Palatino Linotype" w:cs="Tahoma"/>
          <w:color w:val="000000"/>
          <w:sz w:val="22"/>
          <w:szCs w:val="22"/>
          <w:lang w:val="es-ES" w:eastAsia="es-MX"/>
        </w:rPr>
        <w:t xml:space="preserve">En el presente caso, </w:t>
      </w:r>
      <w:r w:rsidRPr="00594EB1">
        <w:rPr>
          <w:rFonts w:ascii="Palatino Linotype" w:eastAsia="Calibri" w:hAnsi="Palatino Linotype" w:cs="Tahoma"/>
          <w:b/>
          <w:color w:val="000000"/>
          <w:sz w:val="22"/>
          <w:szCs w:val="22"/>
          <w:lang w:val="es-ES" w:eastAsia="es-MX"/>
        </w:rPr>
        <w:t>no se actualiza ninguna de las causales de improcedencia</w:t>
      </w:r>
      <w:r w:rsidRPr="005B3636">
        <w:rPr>
          <w:rFonts w:ascii="Palatino Linotype" w:eastAsia="Calibri" w:hAnsi="Palatino Linotype" w:cs="Tahoma"/>
          <w:color w:val="000000"/>
          <w:sz w:val="22"/>
          <w:szCs w:val="22"/>
          <w:lang w:val="es-ES" w:eastAsia="es-MX"/>
        </w:rPr>
        <w:t xml:space="preserve"> establecidas en el ordenamiento jurídico previamente señalado, toda vez que este Instituto no tiene conocimiento </w:t>
      </w:r>
      <w:r w:rsidRPr="005B3636">
        <w:rPr>
          <w:rFonts w:ascii="Palatino Linotype" w:hAnsi="Palatino Linotype" w:cs="Tahoma"/>
          <w:sz w:val="22"/>
          <w:szCs w:val="22"/>
          <w:lang w:val="es-ES"/>
        </w:rPr>
        <w:t xml:space="preserve">de que se encuentre en trámite algún medio de defensa presentado por </w:t>
      </w:r>
      <w:r w:rsidR="000A0F6B">
        <w:rPr>
          <w:rFonts w:ascii="Palatino Linotype" w:hAnsi="Palatino Linotype" w:cs="Tahoma"/>
          <w:sz w:val="22"/>
          <w:szCs w:val="22"/>
          <w:lang w:val="es-ES"/>
        </w:rPr>
        <w:t>la R</w:t>
      </w:r>
      <w:r w:rsidRPr="005B3636">
        <w:rPr>
          <w:rFonts w:ascii="Palatino Linotype" w:hAnsi="Palatino Linotype" w:cs="Tahoma"/>
          <w:sz w:val="22"/>
          <w:szCs w:val="22"/>
          <w:lang w:val="es-ES"/>
        </w:rPr>
        <w:t>ecurrente ante otra instancia; no existió prevención alguna; la veracidad de las respuesta</w:t>
      </w:r>
      <w:r w:rsidR="00594EB1">
        <w:rPr>
          <w:rFonts w:ascii="Palatino Linotype" w:hAnsi="Palatino Linotype" w:cs="Tahoma"/>
          <w:sz w:val="22"/>
          <w:szCs w:val="22"/>
          <w:lang w:val="es-ES"/>
        </w:rPr>
        <w:t>s no formó parte del agravio; no</w:t>
      </w:r>
      <w:r w:rsidRPr="005B3636">
        <w:rPr>
          <w:rFonts w:ascii="Palatino Linotype" w:hAnsi="Palatino Linotype" w:cs="Tahoma"/>
          <w:sz w:val="22"/>
          <w:szCs w:val="22"/>
          <w:lang w:val="es-ES"/>
        </w:rPr>
        <w:t xml:space="preserve"> se realizó una consulta o ampliación a los alcances </w:t>
      </w:r>
      <w:r w:rsidR="00594EB1">
        <w:rPr>
          <w:rFonts w:ascii="Palatino Linotype" w:hAnsi="Palatino Linotype" w:cs="Tahoma"/>
          <w:sz w:val="22"/>
          <w:szCs w:val="22"/>
          <w:lang w:val="es-ES"/>
        </w:rPr>
        <w:t>del</w:t>
      </w:r>
      <w:r w:rsidRPr="005B3636">
        <w:rPr>
          <w:rFonts w:ascii="Palatino Linotype" w:hAnsi="Palatino Linotype" w:cs="Tahoma"/>
          <w:sz w:val="22"/>
          <w:szCs w:val="22"/>
          <w:lang w:val="es-ES"/>
        </w:rPr>
        <w:t xml:space="preserve"> requerimiento informativo</w:t>
      </w:r>
      <w:r w:rsidR="00594EB1">
        <w:rPr>
          <w:rFonts w:ascii="Palatino Linotype" w:hAnsi="Palatino Linotype" w:cs="Tahoma"/>
          <w:sz w:val="22"/>
          <w:szCs w:val="22"/>
          <w:lang w:val="es-ES"/>
        </w:rPr>
        <w:t>;</w:t>
      </w:r>
      <w:r w:rsidRPr="005B3636">
        <w:rPr>
          <w:rFonts w:ascii="Palatino Linotype" w:hAnsi="Palatino Linotype" w:cs="Tahoma"/>
          <w:sz w:val="22"/>
          <w:szCs w:val="22"/>
          <w:lang w:val="es-ES"/>
        </w:rPr>
        <w:t xml:space="preserve"> </w:t>
      </w:r>
      <w:r w:rsidR="00594EB1">
        <w:rPr>
          <w:rFonts w:ascii="Palatino Linotype" w:hAnsi="Palatino Linotype" w:cs="Tahoma"/>
          <w:sz w:val="22"/>
          <w:szCs w:val="22"/>
          <w:lang w:val="es-ES"/>
        </w:rPr>
        <w:t>aunado a</w:t>
      </w:r>
      <w:r w:rsidRPr="005B3636">
        <w:rPr>
          <w:rFonts w:ascii="Palatino Linotype" w:hAnsi="Palatino Linotype" w:cs="Tahoma"/>
          <w:sz w:val="22"/>
          <w:szCs w:val="22"/>
          <w:lang w:val="es-ES"/>
        </w:rPr>
        <w:t xml:space="preserve"> que </w:t>
      </w:r>
      <w:r w:rsidRPr="005B3636">
        <w:rPr>
          <w:rFonts w:ascii="Palatino Linotype" w:eastAsia="Calibri" w:hAnsi="Palatino Linotype" w:cs="Tahoma"/>
          <w:color w:val="000000"/>
          <w:sz w:val="22"/>
          <w:szCs w:val="22"/>
          <w:lang w:val="es-ES" w:eastAsia="es-MX"/>
        </w:rPr>
        <w:t>el medio de impugnación fue presentado en tiempo.</w:t>
      </w:r>
    </w:p>
    <w:p w14:paraId="2452B781" w14:textId="77777777" w:rsidR="00734A02" w:rsidRPr="005B3636" w:rsidRDefault="00734A02" w:rsidP="001D0C3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452B782" w14:textId="0C406A5A" w:rsidR="00734A02" w:rsidRDefault="00734A02" w:rsidP="001D0C3C">
      <w:pPr>
        <w:widowControl w:val="0"/>
        <w:spacing w:line="360" w:lineRule="auto"/>
        <w:jc w:val="both"/>
        <w:rPr>
          <w:rFonts w:ascii="Palatino Linotype" w:hAnsi="Palatino Linotype" w:cs="Tahoma"/>
          <w:sz w:val="22"/>
          <w:szCs w:val="24"/>
          <w:lang w:val="es-ES"/>
        </w:rPr>
      </w:pPr>
      <w:r w:rsidRPr="005B3636">
        <w:rPr>
          <w:rFonts w:ascii="Palatino Linotype" w:hAnsi="Palatino Linotype" w:cs="Tahoma"/>
          <w:sz w:val="22"/>
          <w:szCs w:val="24"/>
        </w:rPr>
        <w:t>Asimismo, </w:t>
      </w:r>
      <w:r w:rsidRPr="005B3636">
        <w:rPr>
          <w:rFonts w:ascii="Palatino Linotype" w:hAnsi="Palatino Linotype" w:cs="Tahoma"/>
          <w:sz w:val="22"/>
          <w:szCs w:val="24"/>
          <w:lang w:val="es-ES"/>
        </w:rPr>
        <w:t>se actualiza</w:t>
      </w:r>
      <w:r w:rsidR="00237CB1">
        <w:rPr>
          <w:rFonts w:ascii="Palatino Linotype" w:hAnsi="Palatino Linotype" w:cs="Tahoma"/>
          <w:sz w:val="22"/>
          <w:szCs w:val="24"/>
          <w:lang w:val="es-ES"/>
        </w:rPr>
        <w:t>n</w:t>
      </w:r>
      <w:r w:rsidRPr="005B3636">
        <w:rPr>
          <w:rFonts w:ascii="Palatino Linotype" w:hAnsi="Palatino Linotype" w:cs="Tahoma"/>
          <w:sz w:val="22"/>
          <w:szCs w:val="24"/>
          <w:lang w:val="es-ES"/>
        </w:rPr>
        <w:t xml:space="preserve"> la</w:t>
      </w:r>
      <w:r w:rsidR="00237CB1">
        <w:rPr>
          <w:rFonts w:ascii="Palatino Linotype" w:hAnsi="Palatino Linotype" w:cs="Tahoma"/>
          <w:sz w:val="22"/>
          <w:szCs w:val="24"/>
          <w:lang w:val="es-ES"/>
        </w:rPr>
        <w:t>s</w:t>
      </w:r>
      <w:r w:rsidRPr="005B3636">
        <w:rPr>
          <w:rFonts w:ascii="Palatino Linotype" w:hAnsi="Palatino Linotype" w:cs="Tahoma"/>
          <w:sz w:val="22"/>
          <w:szCs w:val="24"/>
          <w:lang w:val="es-ES"/>
        </w:rPr>
        <w:t xml:space="preserve"> causal</w:t>
      </w:r>
      <w:r w:rsidR="00237CB1">
        <w:rPr>
          <w:rFonts w:ascii="Palatino Linotype" w:hAnsi="Palatino Linotype" w:cs="Tahoma"/>
          <w:sz w:val="22"/>
          <w:szCs w:val="24"/>
          <w:lang w:val="es-ES"/>
        </w:rPr>
        <w:t>es</w:t>
      </w:r>
      <w:r w:rsidRPr="005B3636">
        <w:rPr>
          <w:rFonts w:ascii="Palatino Linotype" w:hAnsi="Palatino Linotype" w:cs="Tahoma"/>
          <w:sz w:val="22"/>
          <w:szCs w:val="24"/>
          <w:lang w:val="es-ES"/>
        </w:rPr>
        <w:t xml:space="preserve"> de procedencia del </w:t>
      </w:r>
      <w:r w:rsidR="00237CB1" w:rsidRPr="005B3636">
        <w:rPr>
          <w:rFonts w:ascii="Palatino Linotype" w:hAnsi="Palatino Linotype" w:cs="Tahoma"/>
          <w:sz w:val="22"/>
          <w:szCs w:val="24"/>
          <w:lang w:val="es-ES"/>
        </w:rPr>
        <w:t>Recurso</w:t>
      </w:r>
      <w:r w:rsidRPr="005B3636">
        <w:rPr>
          <w:rFonts w:ascii="Palatino Linotype" w:hAnsi="Palatino Linotype" w:cs="Tahoma"/>
          <w:sz w:val="22"/>
          <w:szCs w:val="24"/>
          <w:lang w:val="es-ES"/>
        </w:rPr>
        <w:t xml:space="preserve"> de </w:t>
      </w:r>
      <w:r w:rsidR="00237CB1" w:rsidRPr="005B3636">
        <w:rPr>
          <w:rFonts w:ascii="Palatino Linotype" w:hAnsi="Palatino Linotype" w:cs="Tahoma"/>
          <w:sz w:val="22"/>
          <w:szCs w:val="24"/>
          <w:lang w:val="es-ES"/>
        </w:rPr>
        <w:t>Revisión</w:t>
      </w:r>
      <w:r w:rsidRPr="005B3636">
        <w:rPr>
          <w:rFonts w:ascii="Palatino Linotype" w:hAnsi="Palatino Linotype" w:cs="Tahoma"/>
          <w:sz w:val="22"/>
          <w:szCs w:val="24"/>
          <w:lang w:val="es-ES"/>
        </w:rPr>
        <w:t xml:space="preserve"> señal</w:t>
      </w:r>
      <w:r w:rsidR="00237CB1">
        <w:rPr>
          <w:rFonts w:ascii="Palatino Linotype" w:hAnsi="Palatino Linotype" w:cs="Tahoma"/>
          <w:sz w:val="22"/>
          <w:szCs w:val="24"/>
          <w:lang w:val="es-ES"/>
        </w:rPr>
        <w:t>adas en el artículo 179, fracciones I y</w:t>
      </w:r>
      <w:r w:rsidRPr="005B3636">
        <w:rPr>
          <w:rFonts w:ascii="Palatino Linotype" w:hAnsi="Palatino Linotype" w:cs="Tahoma"/>
          <w:sz w:val="22"/>
          <w:szCs w:val="24"/>
          <w:lang w:val="es-ES"/>
        </w:rPr>
        <w:t xml:space="preserve"> </w:t>
      </w:r>
      <w:r w:rsidR="00237CB1">
        <w:rPr>
          <w:rFonts w:ascii="Palatino Linotype" w:hAnsi="Palatino Linotype" w:cs="Tahoma"/>
          <w:sz w:val="22"/>
          <w:szCs w:val="24"/>
          <w:lang w:val="es-ES"/>
        </w:rPr>
        <w:t>VI</w:t>
      </w:r>
      <w:r w:rsidRPr="005B3636">
        <w:rPr>
          <w:rFonts w:ascii="Palatino Linotype" w:hAnsi="Palatino Linotype" w:cs="Tahoma"/>
          <w:sz w:val="22"/>
          <w:szCs w:val="24"/>
          <w:lang w:val="es-ES"/>
        </w:rPr>
        <w:t xml:space="preserve">, </w:t>
      </w:r>
      <w:r w:rsidR="00D01405">
        <w:rPr>
          <w:rFonts w:ascii="Palatino Linotype" w:hAnsi="Palatino Linotype" w:cs="Tahoma"/>
          <w:sz w:val="22"/>
          <w:szCs w:val="24"/>
          <w:lang w:val="es-ES"/>
        </w:rPr>
        <w:t>de la Ley en cita, pues la</w:t>
      </w:r>
      <w:r w:rsidRPr="005B3636">
        <w:rPr>
          <w:rFonts w:ascii="Palatino Linotype" w:hAnsi="Palatino Linotype" w:cs="Tahoma"/>
          <w:sz w:val="22"/>
          <w:szCs w:val="24"/>
          <w:lang w:val="es-ES"/>
        </w:rPr>
        <w:t xml:space="preserve"> Recurrente se inconformó con la </w:t>
      </w:r>
      <w:r w:rsidR="00594EB1">
        <w:rPr>
          <w:rFonts w:ascii="Palatino Linotype" w:hAnsi="Palatino Linotype" w:cs="Tahoma"/>
          <w:sz w:val="22"/>
          <w:szCs w:val="24"/>
          <w:lang w:val="es-ES"/>
        </w:rPr>
        <w:t>negati</w:t>
      </w:r>
      <w:r w:rsidR="00237CB1">
        <w:rPr>
          <w:rFonts w:ascii="Palatino Linotype" w:hAnsi="Palatino Linotype" w:cs="Tahoma"/>
          <w:sz w:val="22"/>
          <w:szCs w:val="24"/>
          <w:lang w:val="es-ES"/>
        </w:rPr>
        <w:t xml:space="preserve">va de la información solicitada, asimismo la </w:t>
      </w:r>
      <w:r w:rsidR="00237CB1" w:rsidRPr="00237CB1">
        <w:rPr>
          <w:rFonts w:ascii="Palatino Linotype" w:hAnsi="Palatino Linotype" w:cs="Tahoma"/>
          <w:sz w:val="22"/>
          <w:szCs w:val="24"/>
        </w:rPr>
        <w:t>entrega de información n</w:t>
      </w:r>
      <w:r w:rsidR="00237CB1">
        <w:rPr>
          <w:rFonts w:ascii="Palatino Linotype" w:hAnsi="Palatino Linotype" w:cs="Tahoma"/>
          <w:sz w:val="22"/>
          <w:szCs w:val="24"/>
        </w:rPr>
        <w:t>o correspond</w:t>
      </w:r>
      <w:r w:rsidR="008D3F93">
        <w:rPr>
          <w:rFonts w:ascii="Palatino Linotype" w:hAnsi="Palatino Linotype" w:cs="Tahoma"/>
          <w:sz w:val="22"/>
          <w:szCs w:val="24"/>
        </w:rPr>
        <w:t>e</w:t>
      </w:r>
      <w:r w:rsidR="00237CB1">
        <w:rPr>
          <w:rFonts w:ascii="Palatino Linotype" w:hAnsi="Palatino Linotype" w:cs="Tahoma"/>
          <w:sz w:val="22"/>
          <w:szCs w:val="24"/>
        </w:rPr>
        <w:t xml:space="preserve"> con lo solicitado.</w:t>
      </w:r>
    </w:p>
    <w:p w14:paraId="14893F48" w14:textId="77777777" w:rsidR="00237CB1" w:rsidRDefault="00237CB1" w:rsidP="001D0C3C">
      <w:pPr>
        <w:widowControl w:val="0"/>
        <w:spacing w:line="360" w:lineRule="auto"/>
        <w:jc w:val="both"/>
        <w:rPr>
          <w:rFonts w:ascii="Palatino Linotype" w:hAnsi="Palatino Linotype" w:cs="Tahoma"/>
          <w:sz w:val="22"/>
          <w:szCs w:val="24"/>
          <w:lang w:val="es-ES"/>
        </w:rPr>
      </w:pPr>
    </w:p>
    <w:p w14:paraId="2452B784" w14:textId="77777777" w:rsidR="007409CF" w:rsidRPr="005B3636" w:rsidRDefault="007409CF" w:rsidP="001D0C3C">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b/>
          <w:sz w:val="22"/>
          <w:szCs w:val="22"/>
          <w:lang w:eastAsia="es-ES_tradnl"/>
        </w:rPr>
        <w:t>Causales de sobreseimiento.</w:t>
      </w:r>
    </w:p>
    <w:p w14:paraId="2452B785" w14:textId="77777777" w:rsidR="007409CF" w:rsidRPr="005B3636" w:rsidRDefault="007409CF" w:rsidP="001D0C3C">
      <w:pPr>
        <w:spacing w:line="360" w:lineRule="auto"/>
        <w:jc w:val="both"/>
        <w:rPr>
          <w:rFonts w:ascii="Palatino Linotype" w:eastAsia="Calibri" w:hAnsi="Palatino Linotype" w:cs="Tahoma"/>
          <w:sz w:val="22"/>
          <w:szCs w:val="22"/>
          <w:lang w:eastAsia="es-ES_tradnl"/>
        </w:rPr>
      </w:pPr>
    </w:p>
    <w:p w14:paraId="2452B786" w14:textId="0AEA082A" w:rsidR="00A47E6E" w:rsidRDefault="00A47E6E" w:rsidP="001D0C3C">
      <w:pPr>
        <w:spacing w:line="360" w:lineRule="auto"/>
        <w:jc w:val="both"/>
        <w:rPr>
          <w:rFonts w:ascii="Palatino Linotype" w:eastAsia="Calibri" w:hAnsi="Palatino Linotype" w:cs="Tahoma"/>
          <w:sz w:val="22"/>
          <w:szCs w:val="22"/>
          <w:lang w:val="es-ES" w:eastAsia="es-ES_tradnl"/>
        </w:rPr>
      </w:pPr>
      <w:r w:rsidRPr="005B3636">
        <w:rPr>
          <w:rFonts w:ascii="Palatino Linotype" w:eastAsia="Calibri" w:hAnsi="Palatino Linotype" w:cs="Tahoma"/>
          <w:sz w:val="22"/>
          <w:szCs w:val="22"/>
          <w:lang w:val="es-ES" w:eastAsia="es-ES_tradnl"/>
        </w:rPr>
        <w:lastRenderedPageBreak/>
        <w:t>Por lo que hace a las causales de sobreseimiento, del análisis realizado por este Instituto, se advierte que</w:t>
      </w:r>
      <w:r w:rsidRPr="005B3636">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5B3636">
        <w:rPr>
          <w:rFonts w:ascii="Palatino Linotype" w:eastAsia="Calibri" w:hAnsi="Palatino Linotype" w:cs="Tahoma"/>
          <w:sz w:val="22"/>
          <w:szCs w:val="22"/>
          <w:lang w:val="es-ES" w:eastAsia="es-ES_tradnl"/>
        </w:rPr>
        <w:t>lo anterior, en virtud de que no existe constancia en el expedie</w:t>
      </w:r>
      <w:r w:rsidR="000A0F6B">
        <w:rPr>
          <w:rFonts w:ascii="Palatino Linotype" w:eastAsia="Calibri" w:hAnsi="Palatino Linotype" w:cs="Tahoma"/>
          <w:sz w:val="22"/>
          <w:szCs w:val="22"/>
          <w:lang w:val="es-ES" w:eastAsia="es-ES_tradnl"/>
        </w:rPr>
        <w:t>nte en que se actúa, de que la R</w:t>
      </w:r>
      <w:r w:rsidRPr="005B3636">
        <w:rPr>
          <w:rFonts w:ascii="Palatino Linotype" w:eastAsia="Calibri" w:hAnsi="Palatino Linotype" w:cs="Tahoma"/>
          <w:sz w:val="22"/>
          <w:szCs w:val="22"/>
          <w:lang w:val="es-ES" w:eastAsia="es-ES_tradnl"/>
        </w:rPr>
        <w:t>ecurrente se hubiera desistido del recurso, hubiera fallecido, que sobreviniera alguna causal de improcedencia, que el Sujeto Obligado hubiese modificado o revocado el acto impugnado, o bien que el recurso de revisión hubiera quedado sin materia.</w:t>
      </w:r>
    </w:p>
    <w:p w14:paraId="404E7C0A" w14:textId="77777777" w:rsidR="00594EB1" w:rsidRDefault="00594EB1" w:rsidP="001D0C3C">
      <w:pPr>
        <w:spacing w:line="360" w:lineRule="auto"/>
        <w:jc w:val="both"/>
        <w:rPr>
          <w:rFonts w:ascii="Palatino Linotype" w:eastAsia="Calibri" w:hAnsi="Palatino Linotype" w:cs="Tahoma"/>
          <w:sz w:val="22"/>
          <w:szCs w:val="22"/>
          <w:lang w:val="es-ES" w:eastAsia="es-ES_tradnl"/>
        </w:rPr>
      </w:pPr>
    </w:p>
    <w:p w14:paraId="03662841" w14:textId="77777777" w:rsidR="00594EB1" w:rsidRDefault="00594EB1" w:rsidP="00594EB1">
      <w:pPr>
        <w:spacing w:line="360" w:lineRule="auto"/>
        <w:jc w:val="both"/>
        <w:rPr>
          <w:rFonts w:ascii="Palatino Linotype" w:eastAsia="Calibri" w:hAnsi="Palatino Linotype" w:cs="Tahoma"/>
          <w:sz w:val="22"/>
          <w:szCs w:val="22"/>
          <w:lang w:eastAsia="es-ES_tradnl"/>
        </w:rPr>
      </w:pPr>
      <w:r w:rsidRPr="00A50EAF">
        <w:rPr>
          <w:rFonts w:ascii="Palatino Linotype" w:eastAsia="Calibri" w:hAnsi="Palatino Linotype" w:cs="Tahoma"/>
          <w:bCs/>
          <w:sz w:val="22"/>
          <w:szCs w:val="22"/>
          <w:lang w:eastAsia="es-ES_tradnl"/>
        </w:rPr>
        <w:t xml:space="preserve">Por tales motivos, </w:t>
      </w:r>
      <w:r w:rsidRPr="00A50EAF">
        <w:rPr>
          <w:rFonts w:ascii="Palatino Linotype" w:eastAsia="Calibri" w:hAnsi="Palatino Linotype" w:cs="Tahoma"/>
          <w:sz w:val="22"/>
          <w:szCs w:val="22"/>
          <w:lang w:eastAsia="es-ES_tradnl"/>
        </w:rPr>
        <w:t xml:space="preserve">se considera procedente entrar al fondo del presente asunto. </w:t>
      </w:r>
    </w:p>
    <w:p w14:paraId="2452B787" w14:textId="77777777" w:rsidR="00A47E6E" w:rsidRPr="005B3636" w:rsidRDefault="00A47E6E" w:rsidP="001D0C3C">
      <w:pPr>
        <w:spacing w:line="360" w:lineRule="auto"/>
        <w:jc w:val="both"/>
        <w:rPr>
          <w:rFonts w:ascii="Palatino Linotype" w:eastAsia="Calibri" w:hAnsi="Palatino Linotype" w:cs="Tahoma"/>
          <w:sz w:val="22"/>
          <w:szCs w:val="22"/>
          <w:lang w:val="es-ES" w:eastAsia="es-ES_tradnl"/>
        </w:rPr>
      </w:pPr>
    </w:p>
    <w:p w14:paraId="2452B788" w14:textId="77777777" w:rsidR="0025469C" w:rsidRPr="005B3636" w:rsidRDefault="00F02171" w:rsidP="001D0C3C">
      <w:pPr>
        <w:tabs>
          <w:tab w:val="left" w:pos="4962"/>
        </w:tabs>
        <w:spacing w:line="360" w:lineRule="auto"/>
        <w:jc w:val="both"/>
        <w:rPr>
          <w:rFonts w:ascii="Palatino Linotype" w:eastAsia="Calibri" w:hAnsi="Palatino Linotype" w:cs="Tahoma"/>
          <w:b/>
          <w:iCs/>
          <w:sz w:val="22"/>
          <w:szCs w:val="24"/>
          <w:lang w:val="es-ES" w:eastAsia="es-ES_tradnl"/>
        </w:rPr>
      </w:pPr>
      <w:r w:rsidRPr="005B3636">
        <w:rPr>
          <w:rFonts w:ascii="Palatino Linotype" w:eastAsia="Calibri" w:hAnsi="Palatino Linotype" w:cs="Tahoma"/>
          <w:b/>
          <w:iCs/>
          <w:sz w:val="22"/>
          <w:szCs w:val="24"/>
          <w:lang w:val="es-ES" w:eastAsia="es-ES_tradnl"/>
        </w:rPr>
        <w:t>TERCER</w:t>
      </w:r>
      <w:r w:rsidR="009C569C" w:rsidRPr="005B3636">
        <w:rPr>
          <w:rFonts w:ascii="Palatino Linotype" w:eastAsia="Calibri" w:hAnsi="Palatino Linotype" w:cs="Tahoma"/>
          <w:b/>
          <w:iCs/>
          <w:sz w:val="22"/>
          <w:szCs w:val="24"/>
          <w:lang w:val="es-ES" w:eastAsia="es-ES_tradnl"/>
        </w:rPr>
        <w:t>O</w:t>
      </w:r>
      <w:r w:rsidRPr="005B3636">
        <w:rPr>
          <w:rFonts w:ascii="Palatino Linotype" w:eastAsia="Calibri" w:hAnsi="Palatino Linotype" w:cs="Tahoma"/>
          <w:b/>
          <w:iCs/>
          <w:sz w:val="22"/>
          <w:szCs w:val="24"/>
          <w:lang w:val="es-ES" w:eastAsia="es-ES_tradnl"/>
        </w:rPr>
        <w:t xml:space="preserve">. </w:t>
      </w:r>
      <w:r w:rsidR="0025469C" w:rsidRPr="005B3636">
        <w:rPr>
          <w:rFonts w:ascii="Palatino Linotype" w:eastAsia="Calibri" w:hAnsi="Palatino Linotype" w:cs="Tahoma"/>
          <w:b/>
          <w:iCs/>
          <w:sz w:val="22"/>
          <w:szCs w:val="24"/>
          <w:lang w:val="es-ES" w:eastAsia="es-ES_tradnl"/>
        </w:rPr>
        <w:t xml:space="preserve">Determinación </w:t>
      </w:r>
      <w:r w:rsidR="009617D3" w:rsidRPr="005B3636">
        <w:rPr>
          <w:rFonts w:ascii="Palatino Linotype" w:eastAsia="Calibri" w:hAnsi="Palatino Linotype" w:cs="Tahoma"/>
          <w:b/>
          <w:iCs/>
          <w:sz w:val="22"/>
          <w:szCs w:val="24"/>
          <w:lang w:val="es-ES" w:eastAsia="es-ES_tradnl"/>
        </w:rPr>
        <w:t xml:space="preserve">de la </w:t>
      </w:r>
      <w:r w:rsidR="00CF4012" w:rsidRPr="005B3636">
        <w:rPr>
          <w:rFonts w:ascii="Palatino Linotype" w:eastAsia="Calibri" w:hAnsi="Palatino Linotype" w:cs="Tahoma"/>
          <w:b/>
          <w:iCs/>
          <w:sz w:val="22"/>
          <w:szCs w:val="24"/>
          <w:lang w:val="es-ES" w:eastAsia="es-ES_tradnl"/>
        </w:rPr>
        <w:t>Controversia</w:t>
      </w:r>
      <w:r w:rsidRPr="005B3636">
        <w:rPr>
          <w:rFonts w:ascii="Palatino Linotype" w:eastAsia="Calibri" w:hAnsi="Palatino Linotype" w:cs="Tahoma"/>
          <w:b/>
          <w:iCs/>
          <w:sz w:val="22"/>
          <w:szCs w:val="24"/>
          <w:lang w:val="es-ES" w:eastAsia="es-ES_tradnl"/>
        </w:rPr>
        <w:t xml:space="preserve">. </w:t>
      </w:r>
    </w:p>
    <w:p w14:paraId="2452B789" w14:textId="77777777" w:rsidR="0025469C" w:rsidRPr="005B3636" w:rsidRDefault="0025469C" w:rsidP="001D0C3C">
      <w:pPr>
        <w:tabs>
          <w:tab w:val="left" w:pos="4962"/>
        </w:tabs>
        <w:spacing w:line="360" w:lineRule="auto"/>
        <w:jc w:val="both"/>
        <w:rPr>
          <w:rFonts w:ascii="Palatino Linotype" w:eastAsia="Calibri" w:hAnsi="Palatino Linotype" w:cs="Tahoma"/>
          <w:iCs/>
          <w:sz w:val="22"/>
          <w:szCs w:val="24"/>
          <w:lang w:val="es-ES" w:eastAsia="es-ES_tradnl"/>
        </w:rPr>
      </w:pPr>
    </w:p>
    <w:p w14:paraId="2452B78C" w14:textId="2B06AE3D" w:rsidR="005E0447" w:rsidRPr="00913E8E" w:rsidRDefault="008540AF" w:rsidP="00913E8E">
      <w:pPr>
        <w:spacing w:line="360" w:lineRule="auto"/>
        <w:jc w:val="both"/>
        <w:rPr>
          <w:rFonts w:ascii="Palatino Linotype" w:eastAsia="Calibri" w:hAnsi="Palatino Linotype" w:cs="Tahoma"/>
          <w:iCs/>
          <w:lang w:eastAsia="es-ES_tradnl"/>
        </w:rPr>
      </w:pPr>
      <w:r w:rsidRPr="005B3636">
        <w:rPr>
          <w:rFonts w:ascii="Palatino Linotype" w:eastAsia="Calibri" w:hAnsi="Palatino Linotype" w:cs="Tahoma"/>
          <w:iCs/>
          <w:sz w:val="22"/>
          <w:szCs w:val="22"/>
          <w:lang w:eastAsia="es-ES_tradnl"/>
        </w:rPr>
        <w:t>C</w:t>
      </w:r>
      <w:r w:rsidR="005E0447" w:rsidRPr="005B3636">
        <w:rPr>
          <w:rFonts w:ascii="Palatino Linotype" w:eastAsia="Calibri" w:hAnsi="Palatino Linotype" w:cs="Tahoma"/>
          <w:iCs/>
          <w:sz w:val="22"/>
          <w:szCs w:val="22"/>
          <w:lang w:eastAsia="es-ES_tradnl"/>
        </w:rPr>
        <w:t>on el objeto de ilustrar la controversia planteada, resulta conveniente precisar la solicitud de información y la respuesta, pa</w:t>
      </w:r>
      <w:r w:rsidR="000A0F6B">
        <w:rPr>
          <w:rFonts w:ascii="Palatino Linotype" w:eastAsia="Calibri" w:hAnsi="Palatino Linotype" w:cs="Tahoma"/>
          <w:iCs/>
          <w:sz w:val="22"/>
          <w:szCs w:val="22"/>
          <w:lang w:eastAsia="es-ES_tradnl"/>
        </w:rPr>
        <w:t>ra verificar los agravios de la R</w:t>
      </w:r>
      <w:r w:rsidR="005E0447" w:rsidRPr="005B3636">
        <w:rPr>
          <w:rFonts w:ascii="Palatino Linotype" w:eastAsia="Calibri" w:hAnsi="Palatino Linotype" w:cs="Tahoma"/>
          <w:iCs/>
          <w:sz w:val="22"/>
          <w:szCs w:val="22"/>
          <w:lang w:eastAsia="es-ES_tradnl"/>
        </w:rPr>
        <w:t>ecurrente, por lo qu</w:t>
      </w:r>
      <w:r w:rsidR="00B16F58">
        <w:rPr>
          <w:rFonts w:ascii="Palatino Linotype" w:eastAsia="Calibri" w:hAnsi="Palatino Linotype" w:cs="Tahoma"/>
          <w:iCs/>
          <w:sz w:val="22"/>
          <w:szCs w:val="22"/>
          <w:lang w:eastAsia="es-ES_tradnl"/>
        </w:rPr>
        <w:t>e en primer plano enunciaremos</w:t>
      </w:r>
      <w:r w:rsidR="005E0447" w:rsidRPr="005B3636">
        <w:rPr>
          <w:rFonts w:ascii="Palatino Linotype" w:eastAsia="Calibri" w:hAnsi="Palatino Linotype" w:cs="Tahoma"/>
          <w:iCs/>
          <w:sz w:val="22"/>
          <w:szCs w:val="22"/>
          <w:lang w:eastAsia="es-ES_tradnl"/>
        </w:rPr>
        <w:t xml:space="preserve"> que </w:t>
      </w:r>
      <w:r w:rsidR="0058370D" w:rsidRPr="005B3636">
        <w:rPr>
          <w:rFonts w:ascii="Palatino Linotype" w:eastAsia="Calibri" w:hAnsi="Palatino Linotype" w:cs="Tahoma"/>
          <w:iCs/>
          <w:sz w:val="22"/>
          <w:szCs w:val="22"/>
          <w:lang w:eastAsia="es-ES_tradnl"/>
        </w:rPr>
        <w:t>solicitó</w:t>
      </w:r>
      <w:r w:rsidR="00594EB1">
        <w:rPr>
          <w:rFonts w:ascii="Palatino Linotype" w:eastAsia="Calibri" w:hAnsi="Palatino Linotype" w:cs="Tahoma"/>
          <w:iCs/>
          <w:sz w:val="22"/>
          <w:szCs w:val="22"/>
          <w:lang w:eastAsia="es-ES_tradnl"/>
        </w:rPr>
        <w:t xml:space="preserve"> el proceso de promoción de la persona referida en la solicitud de información</w:t>
      </w:r>
      <w:r w:rsidR="00B16F58">
        <w:rPr>
          <w:rFonts w:ascii="Palatino Linotype" w:eastAsia="Calibri" w:hAnsi="Palatino Linotype" w:cs="Tahoma"/>
          <w:iCs/>
          <w:sz w:val="22"/>
          <w:szCs w:val="22"/>
          <w:lang w:eastAsia="es-ES_tradnl"/>
        </w:rPr>
        <w:t>.</w:t>
      </w:r>
    </w:p>
    <w:p w14:paraId="2452B78D" w14:textId="77777777" w:rsidR="00E043B7" w:rsidRPr="005B3636" w:rsidRDefault="00E043B7" w:rsidP="001D0C3C">
      <w:pPr>
        <w:spacing w:line="360" w:lineRule="auto"/>
        <w:jc w:val="both"/>
        <w:rPr>
          <w:rFonts w:ascii="Palatino Linotype" w:eastAsia="Calibri" w:hAnsi="Palatino Linotype" w:cs="Tahoma"/>
          <w:sz w:val="22"/>
          <w:szCs w:val="22"/>
          <w:lang w:eastAsia="es-ES_tradnl"/>
        </w:rPr>
      </w:pPr>
    </w:p>
    <w:p w14:paraId="3A572E88" w14:textId="7405BDA9" w:rsidR="00B16F58" w:rsidRDefault="00EE56B3" w:rsidP="001D0C3C">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sz w:val="22"/>
          <w:szCs w:val="22"/>
          <w:lang w:eastAsia="es-ES_tradnl"/>
        </w:rPr>
        <w:t xml:space="preserve">En respuesta, el Sujeto Obligado </w:t>
      </w:r>
      <w:r w:rsidR="00B16F58">
        <w:rPr>
          <w:rFonts w:ascii="Palatino Linotype" w:eastAsia="Calibri" w:hAnsi="Palatino Linotype" w:cs="Tahoma"/>
          <w:sz w:val="22"/>
          <w:szCs w:val="22"/>
          <w:lang w:eastAsia="es-ES_tradnl"/>
        </w:rPr>
        <w:t xml:space="preserve">informó </w:t>
      </w:r>
      <w:r w:rsidR="00B16F58" w:rsidRPr="00B16F58">
        <w:rPr>
          <w:rFonts w:ascii="Palatino Linotype" w:eastAsia="Calibri" w:hAnsi="Palatino Linotype" w:cs="Tahoma"/>
          <w:sz w:val="22"/>
          <w:szCs w:val="22"/>
          <w:lang w:eastAsia="es-ES_tradnl"/>
        </w:rPr>
        <w:t xml:space="preserve">que con fundamento en el artículo 27 fracción V del Decreto de Creación publicado en el Periódico Oficial “Gaceta de Gobierno de fecha 13 de noviembre de 2006, </w:t>
      </w:r>
      <w:r w:rsidR="00B16F58">
        <w:rPr>
          <w:rFonts w:ascii="Palatino Linotype" w:eastAsia="Calibri" w:hAnsi="Palatino Linotype" w:cs="Tahoma"/>
          <w:sz w:val="22"/>
          <w:szCs w:val="22"/>
          <w:lang w:eastAsia="es-ES_tradnl"/>
        </w:rPr>
        <w:t>la persona referida en la solicitud de información</w:t>
      </w:r>
      <w:r w:rsidR="00B16F58" w:rsidRPr="00B16F58">
        <w:rPr>
          <w:rFonts w:ascii="Palatino Linotype" w:eastAsia="Calibri" w:hAnsi="Palatino Linotype" w:cs="Tahoma"/>
          <w:sz w:val="22"/>
          <w:szCs w:val="22"/>
          <w:lang w:eastAsia="es-ES_tradnl"/>
        </w:rPr>
        <w:t xml:space="preserve"> fue nombrado jefe del Departamento de Tecnologías de la Información.</w:t>
      </w:r>
    </w:p>
    <w:p w14:paraId="040BBDDA" w14:textId="77777777" w:rsidR="003813B8" w:rsidRDefault="003813B8" w:rsidP="001D0C3C">
      <w:pPr>
        <w:spacing w:line="360" w:lineRule="auto"/>
        <w:jc w:val="both"/>
        <w:rPr>
          <w:rFonts w:ascii="Palatino Linotype" w:eastAsia="Calibri" w:hAnsi="Palatino Linotype" w:cs="Tahoma"/>
          <w:sz w:val="22"/>
          <w:szCs w:val="22"/>
          <w:lang w:eastAsia="es-ES_tradnl"/>
        </w:rPr>
      </w:pPr>
    </w:p>
    <w:p w14:paraId="2452B798" w14:textId="4B7352C4" w:rsidR="009B150D" w:rsidRDefault="00EE56B3" w:rsidP="001D0C3C">
      <w:pPr>
        <w:spacing w:line="360" w:lineRule="auto"/>
        <w:jc w:val="both"/>
        <w:rPr>
          <w:rFonts w:ascii="Palatino Linotype" w:eastAsia="Calibri" w:hAnsi="Palatino Linotype" w:cs="Tahoma"/>
          <w:iCs/>
          <w:sz w:val="22"/>
          <w:szCs w:val="24"/>
          <w:lang w:val="es-ES" w:eastAsia="es-ES_tradnl"/>
        </w:rPr>
      </w:pPr>
      <w:r w:rsidRPr="005B3636">
        <w:rPr>
          <w:rFonts w:ascii="Palatino Linotype" w:eastAsia="Calibri" w:hAnsi="Palatino Linotype" w:cs="Tahoma"/>
          <w:sz w:val="22"/>
          <w:szCs w:val="22"/>
          <w:lang w:eastAsia="es-ES_tradnl"/>
        </w:rPr>
        <w:t>I</w:t>
      </w:r>
      <w:r w:rsidR="00D142B6">
        <w:rPr>
          <w:rFonts w:ascii="Palatino Linotype" w:eastAsia="Calibri" w:hAnsi="Palatino Linotype" w:cs="Tahoma"/>
          <w:sz w:val="22"/>
          <w:szCs w:val="22"/>
          <w:lang w:eastAsia="es-ES_tradnl"/>
        </w:rPr>
        <w:t xml:space="preserve">nconforme con </w:t>
      </w:r>
      <w:r w:rsidR="00D96483">
        <w:rPr>
          <w:rFonts w:ascii="Palatino Linotype" w:eastAsia="Calibri" w:hAnsi="Palatino Linotype" w:cs="Tahoma"/>
          <w:sz w:val="22"/>
          <w:szCs w:val="22"/>
          <w:lang w:eastAsia="es-ES_tradnl"/>
        </w:rPr>
        <w:t>la respuesta</w:t>
      </w:r>
      <w:r w:rsidR="00D142B6">
        <w:rPr>
          <w:rFonts w:ascii="Palatino Linotype" w:eastAsia="Calibri" w:hAnsi="Palatino Linotype" w:cs="Tahoma"/>
          <w:sz w:val="22"/>
          <w:szCs w:val="22"/>
          <w:lang w:eastAsia="es-ES_tradnl"/>
        </w:rPr>
        <w:t>, la Particular señaló como agravio</w:t>
      </w:r>
      <w:r w:rsidRPr="005B3636">
        <w:rPr>
          <w:rFonts w:ascii="Palatino Linotype" w:eastAsia="Calibri" w:hAnsi="Palatino Linotype" w:cs="Tahoma"/>
          <w:sz w:val="22"/>
          <w:szCs w:val="22"/>
          <w:lang w:eastAsia="es-ES_tradnl"/>
        </w:rPr>
        <w:t xml:space="preserve"> que </w:t>
      </w:r>
      <w:r w:rsidR="00D96483">
        <w:rPr>
          <w:rFonts w:ascii="Palatino Linotype" w:eastAsia="Calibri" w:hAnsi="Palatino Linotype" w:cs="Tahoma"/>
          <w:sz w:val="22"/>
          <w:szCs w:val="22"/>
          <w:lang w:eastAsia="es-ES_tradnl"/>
        </w:rPr>
        <w:t>no le entregaron la información, no mencionan el proceso solicitado</w:t>
      </w:r>
      <w:r w:rsidR="00330801" w:rsidRPr="005B3636">
        <w:rPr>
          <w:rFonts w:ascii="Palatino Linotype" w:eastAsia="Calibri" w:hAnsi="Palatino Linotype" w:cs="Tahoma"/>
          <w:iCs/>
          <w:sz w:val="22"/>
          <w:szCs w:val="24"/>
          <w:lang w:val="es-ES" w:eastAsia="es-ES_tradnl"/>
        </w:rPr>
        <w:t>, lo cual constituye</w:t>
      </w:r>
      <w:r w:rsidR="00237CB1">
        <w:rPr>
          <w:rFonts w:ascii="Palatino Linotype" w:eastAsia="Calibri" w:hAnsi="Palatino Linotype" w:cs="Tahoma"/>
          <w:iCs/>
          <w:sz w:val="22"/>
          <w:szCs w:val="24"/>
          <w:lang w:val="es-ES" w:eastAsia="es-ES_tradnl"/>
        </w:rPr>
        <w:t xml:space="preserve"> una causal de procedencia del R</w:t>
      </w:r>
      <w:r w:rsidR="00330801" w:rsidRPr="005B3636">
        <w:rPr>
          <w:rFonts w:ascii="Palatino Linotype" w:eastAsia="Calibri" w:hAnsi="Palatino Linotype" w:cs="Tahoma"/>
          <w:iCs/>
          <w:sz w:val="22"/>
          <w:szCs w:val="24"/>
          <w:lang w:val="es-ES" w:eastAsia="es-ES_tradnl"/>
        </w:rPr>
        <w:t>ecur</w:t>
      </w:r>
      <w:r w:rsidR="00237CB1">
        <w:rPr>
          <w:rFonts w:ascii="Palatino Linotype" w:eastAsia="Calibri" w:hAnsi="Palatino Linotype" w:cs="Tahoma"/>
          <w:iCs/>
          <w:sz w:val="22"/>
          <w:szCs w:val="24"/>
          <w:lang w:val="es-ES" w:eastAsia="es-ES_tradnl"/>
        </w:rPr>
        <w:t>so de R</w:t>
      </w:r>
      <w:r w:rsidR="00330801" w:rsidRPr="005B3636">
        <w:rPr>
          <w:rFonts w:ascii="Palatino Linotype" w:eastAsia="Calibri" w:hAnsi="Palatino Linotype" w:cs="Tahoma"/>
          <w:iCs/>
          <w:sz w:val="22"/>
          <w:szCs w:val="24"/>
          <w:lang w:val="es-ES" w:eastAsia="es-ES_tradnl"/>
        </w:rPr>
        <w:t>evisión en términos de lo previs</w:t>
      </w:r>
      <w:r w:rsidR="00237CB1">
        <w:rPr>
          <w:rFonts w:ascii="Palatino Linotype" w:eastAsia="Calibri" w:hAnsi="Palatino Linotype" w:cs="Tahoma"/>
          <w:iCs/>
          <w:sz w:val="22"/>
          <w:szCs w:val="24"/>
          <w:lang w:val="es-ES" w:eastAsia="es-ES_tradnl"/>
        </w:rPr>
        <w:t>to por el artículo 179, fracciones</w:t>
      </w:r>
      <w:r w:rsidR="00330801" w:rsidRPr="005B3636">
        <w:rPr>
          <w:rFonts w:ascii="Palatino Linotype" w:eastAsia="Calibri" w:hAnsi="Palatino Linotype" w:cs="Tahoma"/>
          <w:iCs/>
          <w:sz w:val="22"/>
          <w:szCs w:val="24"/>
          <w:lang w:val="es-ES" w:eastAsia="es-ES_tradnl"/>
        </w:rPr>
        <w:t xml:space="preserve"> </w:t>
      </w:r>
      <w:r w:rsidR="00D96483">
        <w:rPr>
          <w:rFonts w:ascii="Palatino Linotype" w:eastAsia="Calibri" w:hAnsi="Palatino Linotype" w:cs="Tahoma"/>
          <w:iCs/>
          <w:sz w:val="22"/>
          <w:szCs w:val="24"/>
          <w:lang w:val="es-ES" w:eastAsia="es-ES_tradnl"/>
        </w:rPr>
        <w:t>I</w:t>
      </w:r>
      <w:r w:rsidR="00237CB1">
        <w:rPr>
          <w:rFonts w:ascii="Palatino Linotype" w:eastAsia="Calibri" w:hAnsi="Palatino Linotype" w:cs="Tahoma"/>
          <w:iCs/>
          <w:sz w:val="22"/>
          <w:szCs w:val="24"/>
          <w:lang w:val="es-ES" w:eastAsia="es-ES_tradnl"/>
        </w:rPr>
        <w:t xml:space="preserve"> y VI</w:t>
      </w:r>
      <w:r w:rsidR="00330801" w:rsidRPr="005B3636">
        <w:rPr>
          <w:rFonts w:ascii="Palatino Linotype" w:eastAsia="Calibri" w:hAnsi="Palatino Linotype" w:cs="Tahoma"/>
          <w:iCs/>
          <w:sz w:val="22"/>
          <w:szCs w:val="24"/>
          <w:lang w:val="es-ES" w:eastAsia="es-ES_tradnl"/>
        </w:rPr>
        <w:t>, de la Ley Transparencia y Acceso a la Información Pública del Estado de México y Municipios.</w:t>
      </w:r>
    </w:p>
    <w:p w14:paraId="5B54A243" w14:textId="2BE465CA" w:rsidR="00D96483" w:rsidRPr="00046DAA" w:rsidRDefault="00D96483" w:rsidP="00D96483">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lastRenderedPageBreak/>
        <w:t>Conforme a lo expuesto, la controversia del presente asunto reside en determinar si se actualizan los agravios manifestados por la Recurrente en térm</w:t>
      </w:r>
      <w:r w:rsidR="002F5E98">
        <w:rPr>
          <w:rFonts w:ascii="Palatino Linotype" w:eastAsia="Calibri" w:hAnsi="Palatino Linotype" w:cs="Tahoma"/>
          <w:iCs/>
          <w:sz w:val="22"/>
          <w:szCs w:val="22"/>
          <w:lang w:eastAsia="es-ES_tradnl"/>
        </w:rPr>
        <w:t xml:space="preserve">inos del artículo 179, fracciones </w:t>
      </w:r>
      <w:r>
        <w:rPr>
          <w:rFonts w:ascii="Palatino Linotype" w:eastAsia="Calibri" w:hAnsi="Palatino Linotype" w:cs="Tahoma"/>
          <w:iCs/>
          <w:sz w:val="22"/>
          <w:szCs w:val="22"/>
          <w:lang w:eastAsia="es-ES_tradnl"/>
        </w:rPr>
        <w:t>I</w:t>
      </w:r>
      <w:r w:rsidR="002F5E98">
        <w:rPr>
          <w:rFonts w:ascii="Palatino Linotype" w:eastAsia="Calibri" w:hAnsi="Palatino Linotype" w:cs="Tahoma"/>
          <w:iCs/>
          <w:sz w:val="22"/>
          <w:szCs w:val="22"/>
          <w:lang w:eastAsia="es-ES_tradnl"/>
        </w:rPr>
        <w:t xml:space="preserve"> y VI</w:t>
      </w:r>
      <w:r>
        <w:rPr>
          <w:rFonts w:ascii="Palatino Linotype" w:eastAsia="Calibri" w:hAnsi="Palatino Linotype" w:cs="Tahoma"/>
          <w:iCs/>
          <w:sz w:val="22"/>
          <w:szCs w:val="22"/>
          <w:lang w:eastAsia="es-ES_tradnl"/>
        </w:rPr>
        <w:t>, de la Ley de Transparencia y Acceso a la Información Pública del Estado de México y Municipios, consistente</w:t>
      </w:r>
      <w:r w:rsidR="002F5E98">
        <w:rPr>
          <w:rFonts w:ascii="Palatino Linotype" w:eastAsia="Calibri" w:hAnsi="Palatino Linotype" w:cs="Tahoma"/>
          <w:iCs/>
          <w:sz w:val="22"/>
          <w:szCs w:val="22"/>
          <w:lang w:eastAsia="es-ES_tradnl"/>
        </w:rPr>
        <w:t>s</w:t>
      </w:r>
      <w:r>
        <w:rPr>
          <w:rFonts w:ascii="Palatino Linotype" w:eastAsia="Calibri" w:hAnsi="Palatino Linotype" w:cs="Tahoma"/>
          <w:iCs/>
          <w:sz w:val="22"/>
          <w:szCs w:val="22"/>
          <w:lang w:eastAsia="es-ES_tradnl"/>
        </w:rPr>
        <w:t xml:space="preserve"> en - l</w:t>
      </w:r>
      <w:r w:rsidRPr="00153AE5">
        <w:rPr>
          <w:rFonts w:ascii="Palatino Linotype" w:eastAsia="Calibri" w:hAnsi="Palatino Linotype" w:cs="Tahoma"/>
          <w:iCs/>
          <w:sz w:val="22"/>
          <w:szCs w:val="22"/>
          <w:lang w:eastAsia="es-ES_tradnl"/>
        </w:rPr>
        <w:t xml:space="preserve">a </w:t>
      </w:r>
      <w:r w:rsidRPr="00987EF9">
        <w:rPr>
          <w:rFonts w:ascii="Palatino Linotype" w:eastAsia="Calibri" w:hAnsi="Palatino Linotype" w:cs="Tahoma"/>
          <w:iCs/>
          <w:sz w:val="22"/>
          <w:szCs w:val="22"/>
          <w:lang w:eastAsia="es-ES_tradnl"/>
        </w:rPr>
        <w:t>negativa a la información solicitada</w:t>
      </w:r>
      <w:r w:rsidR="002F5E98">
        <w:rPr>
          <w:rFonts w:ascii="Palatino Linotype" w:eastAsia="Calibri" w:hAnsi="Palatino Linotype" w:cs="Tahoma"/>
          <w:iCs/>
          <w:sz w:val="22"/>
          <w:szCs w:val="22"/>
          <w:lang w:eastAsia="es-ES_tradnl"/>
        </w:rPr>
        <w:t xml:space="preserve"> y – la entrega de la información no corresponde con lo solicitado</w:t>
      </w:r>
      <w:r>
        <w:rPr>
          <w:rFonts w:ascii="Palatino Linotype" w:eastAsia="Calibri" w:hAnsi="Palatino Linotype" w:cs="Tahoma"/>
          <w:iCs/>
          <w:sz w:val="22"/>
          <w:szCs w:val="22"/>
          <w:lang w:eastAsia="es-ES_tradnl"/>
        </w:rPr>
        <w:t>.</w:t>
      </w:r>
    </w:p>
    <w:p w14:paraId="1472C54D" w14:textId="77777777" w:rsidR="00D142B6" w:rsidRDefault="00D142B6" w:rsidP="001D0C3C">
      <w:pPr>
        <w:spacing w:line="360" w:lineRule="auto"/>
        <w:ind w:right="-93"/>
        <w:jc w:val="both"/>
        <w:rPr>
          <w:rFonts w:ascii="Palatino Linotype" w:hAnsi="Palatino Linotype" w:cs="Tahoma"/>
          <w:b/>
          <w:sz w:val="22"/>
          <w:szCs w:val="24"/>
          <w:lang w:val="es-ES"/>
        </w:rPr>
      </w:pPr>
    </w:p>
    <w:p w14:paraId="2452B79A" w14:textId="77777777" w:rsidR="00216601" w:rsidRPr="005B3636" w:rsidRDefault="00216601" w:rsidP="001D0C3C">
      <w:pPr>
        <w:spacing w:line="360" w:lineRule="auto"/>
        <w:ind w:right="-93"/>
        <w:jc w:val="both"/>
        <w:rPr>
          <w:rFonts w:ascii="Palatino Linotype" w:hAnsi="Palatino Linotype" w:cs="Tahoma"/>
          <w:b/>
          <w:sz w:val="22"/>
          <w:szCs w:val="24"/>
        </w:rPr>
      </w:pPr>
      <w:r w:rsidRPr="005B3636">
        <w:rPr>
          <w:rFonts w:ascii="Palatino Linotype" w:hAnsi="Palatino Linotype" w:cs="Tahoma"/>
          <w:b/>
          <w:sz w:val="22"/>
          <w:szCs w:val="24"/>
          <w:lang w:val="es-ES"/>
        </w:rPr>
        <w:t xml:space="preserve">CUARTO. </w:t>
      </w:r>
      <w:r w:rsidRPr="005B3636">
        <w:rPr>
          <w:rFonts w:ascii="Palatino Linotype" w:hAnsi="Palatino Linotype" w:cs="Tahoma"/>
          <w:b/>
          <w:sz w:val="22"/>
          <w:szCs w:val="24"/>
        </w:rPr>
        <w:t>Marco normativo aplicable en materia de transparencia y acceso a la información pública.</w:t>
      </w:r>
    </w:p>
    <w:p w14:paraId="2452B79B" w14:textId="77777777" w:rsidR="00216601" w:rsidRPr="005B3636" w:rsidRDefault="00216601" w:rsidP="001D0C3C">
      <w:pPr>
        <w:spacing w:line="360" w:lineRule="auto"/>
        <w:ind w:right="-93"/>
        <w:jc w:val="both"/>
        <w:rPr>
          <w:rFonts w:ascii="Palatino Linotype" w:hAnsi="Palatino Linotype" w:cs="Tahoma"/>
          <w:b/>
          <w:sz w:val="18"/>
        </w:rPr>
      </w:pPr>
    </w:p>
    <w:p w14:paraId="2452B79C" w14:textId="77777777" w:rsidR="00216601" w:rsidRPr="005B3636" w:rsidRDefault="00216601" w:rsidP="001D0C3C">
      <w:pPr>
        <w:spacing w:line="360" w:lineRule="auto"/>
        <w:contextualSpacing/>
        <w:jc w:val="both"/>
        <w:rPr>
          <w:rFonts w:ascii="Palatino Linotype" w:hAnsi="Palatino Linotype" w:cs="Tahoma"/>
          <w:sz w:val="22"/>
          <w:szCs w:val="24"/>
        </w:rPr>
      </w:pPr>
      <w:r w:rsidRPr="005B3636">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452B79D" w14:textId="77777777" w:rsidR="00216601" w:rsidRPr="005B3636" w:rsidRDefault="00216601" w:rsidP="001D0C3C">
      <w:pPr>
        <w:spacing w:line="360" w:lineRule="auto"/>
        <w:contextualSpacing/>
        <w:jc w:val="both"/>
        <w:rPr>
          <w:rFonts w:ascii="Palatino Linotype" w:hAnsi="Palatino Linotype" w:cs="Tahoma"/>
          <w:sz w:val="22"/>
          <w:szCs w:val="24"/>
        </w:rPr>
      </w:pPr>
    </w:p>
    <w:p w14:paraId="2452B79E" w14:textId="77777777" w:rsidR="00216601" w:rsidRPr="005B3636" w:rsidRDefault="00216601" w:rsidP="001D0C3C">
      <w:pPr>
        <w:spacing w:line="360" w:lineRule="auto"/>
        <w:jc w:val="both"/>
        <w:rPr>
          <w:rFonts w:ascii="Palatino Linotype" w:hAnsi="Palatino Linotype" w:cs="Tahoma"/>
          <w:sz w:val="22"/>
          <w:szCs w:val="24"/>
        </w:rPr>
      </w:pPr>
      <w:r w:rsidRPr="005B3636">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452B79F" w14:textId="77777777" w:rsidR="00AB0303" w:rsidRPr="005B3636" w:rsidRDefault="00AB0303" w:rsidP="001D0C3C">
      <w:pPr>
        <w:spacing w:line="360" w:lineRule="auto"/>
        <w:jc w:val="both"/>
        <w:rPr>
          <w:rFonts w:ascii="Palatino Linotype" w:hAnsi="Palatino Linotype" w:cs="Tahoma"/>
          <w:sz w:val="22"/>
          <w:szCs w:val="24"/>
        </w:rPr>
      </w:pPr>
    </w:p>
    <w:p w14:paraId="2452B7A0" w14:textId="562A67B5" w:rsidR="00216601" w:rsidRPr="005B3636" w:rsidRDefault="00187746" w:rsidP="001D0C3C">
      <w:pPr>
        <w:spacing w:line="360" w:lineRule="auto"/>
        <w:jc w:val="both"/>
        <w:rPr>
          <w:rFonts w:ascii="Palatino Linotype" w:hAnsi="Palatino Linotype" w:cs="Tahoma"/>
          <w:sz w:val="22"/>
          <w:szCs w:val="24"/>
        </w:rPr>
      </w:pPr>
      <w:r>
        <w:rPr>
          <w:rFonts w:ascii="Palatino Linotype" w:hAnsi="Palatino Linotype" w:cs="Tahoma"/>
          <w:sz w:val="22"/>
          <w:szCs w:val="24"/>
        </w:rPr>
        <w:t>E</w:t>
      </w:r>
      <w:r w:rsidR="00216601" w:rsidRPr="005B3636">
        <w:rPr>
          <w:rFonts w:ascii="Palatino Linotype" w:hAnsi="Palatino Linotype" w:cs="Tahoma"/>
          <w:sz w:val="22"/>
          <w:szCs w:val="24"/>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452B7A1" w14:textId="77777777" w:rsidR="00216601" w:rsidRPr="005B3636" w:rsidRDefault="00216601" w:rsidP="001D0C3C">
      <w:pPr>
        <w:spacing w:line="360" w:lineRule="auto"/>
        <w:jc w:val="both"/>
        <w:rPr>
          <w:rFonts w:ascii="Palatino Linotype" w:hAnsi="Palatino Linotype" w:cs="Tahoma"/>
          <w:sz w:val="22"/>
          <w:szCs w:val="24"/>
        </w:rPr>
      </w:pPr>
    </w:p>
    <w:p w14:paraId="2452B7A2" w14:textId="77777777" w:rsidR="00216601" w:rsidRPr="005B3636" w:rsidRDefault="00216601" w:rsidP="001D0C3C">
      <w:pPr>
        <w:spacing w:line="360" w:lineRule="auto"/>
        <w:jc w:val="both"/>
        <w:rPr>
          <w:rFonts w:ascii="Palatino Linotype" w:hAnsi="Palatino Linotype" w:cs="Tahoma"/>
          <w:sz w:val="22"/>
          <w:szCs w:val="24"/>
        </w:rPr>
      </w:pPr>
      <w:r w:rsidRPr="005B3636">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2452B7A4" w14:textId="77777777" w:rsidR="00216601" w:rsidRPr="005B3636" w:rsidRDefault="00216601" w:rsidP="001D0C3C">
      <w:pPr>
        <w:spacing w:line="360" w:lineRule="auto"/>
        <w:jc w:val="both"/>
        <w:rPr>
          <w:rFonts w:ascii="Palatino Linotype" w:hAnsi="Palatino Linotype" w:cs="Tahoma"/>
          <w:sz w:val="22"/>
          <w:szCs w:val="24"/>
        </w:rPr>
      </w:pPr>
      <w:r w:rsidRPr="005B3636">
        <w:rPr>
          <w:rFonts w:ascii="Palatino Linotype" w:hAnsi="Palatino Linotype" w:cs="Tahoma"/>
          <w:sz w:val="22"/>
          <w:szCs w:val="24"/>
        </w:rPr>
        <w:lastRenderedPageBreak/>
        <w:t>El artículo 12, que, quienes generen, recopilen, administren, manejen, procesen, archiven o conserven información pública serán responsables de la misma.</w:t>
      </w:r>
    </w:p>
    <w:p w14:paraId="2452B7A5" w14:textId="77777777" w:rsidR="00216601" w:rsidRPr="005B3636" w:rsidRDefault="00216601" w:rsidP="001D0C3C">
      <w:pPr>
        <w:spacing w:line="360" w:lineRule="auto"/>
        <w:jc w:val="both"/>
        <w:rPr>
          <w:rFonts w:ascii="Palatino Linotype" w:hAnsi="Palatino Linotype" w:cs="Tahoma"/>
          <w:szCs w:val="24"/>
        </w:rPr>
      </w:pPr>
    </w:p>
    <w:p w14:paraId="2452B7A6" w14:textId="77777777" w:rsidR="00216601" w:rsidRPr="005B3636" w:rsidRDefault="00216601" w:rsidP="001D0C3C">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2452B7A7" w14:textId="77777777" w:rsidR="00216601" w:rsidRPr="005B3636" w:rsidRDefault="00216601" w:rsidP="001D0C3C">
      <w:pPr>
        <w:spacing w:line="360" w:lineRule="auto"/>
        <w:jc w:val="both"/>
        <w:rPr>
          <w:rFonts w:ascii="Palatino Linotype" w:hAnsi="Palatino Linotype" w:cs="Tahoma"/>
          <w:szCs w:val="24"/>
        </w:rPr>
      </w:pPr>
    </w:p>
    <w:p w14:paraId="2452B7A8" w14:textId="77777777" w:rsidR="00216601" w:rsidRDefault="00216601" w:rsidP="001D0C3C">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C9D947D" w14:textId="77777777" w:rsidR="001D0C3C" w:rsidRDefault="001D0C3C" w:rsidP="001D0C3C">
      <w:pPr>
        <w:spacing w:line="360" w:lineRule="auto"/>
        <w:jc w:val="both"/>
        <w:rPr>
          <w:rFonts w:ascii="Palatino Linotype" w:hAnsi="Palatino Linotype" w:cs="Tahoma"/>
          <w:sz w:val="22"/>
          <w:szCs w:val="24"/>
        </w:rPr>
      </w:pPr>
    </w:p>
    <w:p w14:paraId="2452B7AA" w14:textId="77777777" w:rsidR="007876CF" w:rsidRPr="005B3636" w:rsidRDefault="009C569C" w:rsidP="001D0C3C">
      <w:pPr>
        <w:spacing w:line="360" w:lineRule="auto"/>
        <w:jc w:val="both"/>
        <w:rPr>
          <w:rFonts w:ascii="Palatino Linotype" w:hAnsi="Palatino Linotype" w:cs="Tahoma"/>
          <w:b/>
          <w:sz w:val="22"/>
          <w:szCs w:val="24"/>
          <w:lang w:val="es-ES"/>
        </w:rPr>
      </w:pPr>
      <w:r w:rsidRPr="005B3636">
        <w:rPr>
          <w:rFonts w:ascii="Palatino Linotype" w:hAnsi="Palatino Linotype" w:cs="Tahoma"/>
          <w:b/>
          <w:caps/>
          <w:sz w:val="22"/>
          <w:szCs w:val="24"/>
          <w:lang w:val="es-ES"/>
        </w:rPr>
        <w:t>Quinto</w:t>
      </w:r>
      <w:r w:rsidR="009617D3" w:rsidRPr="005B3636">
        <w:rPr>
          <w:rFonts w:ascii="Palatino Linotype" w:hAnsi="Palatino Linotype" w:cs="Tahoma"/>
          <w:b/>
          <w:sz w:val="22"/>
          <w:szCs w:val="24"/>
          <w:lang w:val="es-ES"/>
        </w:rPr>
        <w:t>. Estudio de Fondo.</w:t>
      </w:r>
    </w:p>
    <w:p w14:paraId="2452B7AB" w14:textId="77777777" w:rsidR="007876CF" w:rsidRPr="005B3636" w:rsidRDefault="007876CF" w:rsidP="001D0C3C">
      <w:pPr>
        <w:spacing w:line="360" w:lineRule="auto"/>
        <w:jc w:val="both"/>
        <w:rPr>
          <w:rFonts w:ascii="Palatino Linotype" w:hAnsi="Palatino Linotype" w:cs="Tahoma"/>
          <w:sz w:val="22"/>
          <w:szCs w:val="24"/>
          <w:lang w:val="es-ES"/>
        </w:rPr>
      </w:pPr>
    </w:p>
    <w:p w14:paraId="2452B7AC" w14:textId="687F220D" w:rsidR="00F94E90" w:rsidRPr="005B3636" w:rsidRDefault="00F94E90" w:rsidP="001D0C3C">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Expuesta la controversia, se procede al anális</w:t>
      </w:r>
      <w:r w:rsidR="00187746">
        <w:rPr>
          <w:rFonts w:ascii="Palatino Linotype" w:eastAsia="Calibri" w:hAnsi="Palatino Linotype" w:cs="Tahoma"/>
          <w:bCs/>
          <w:sz w:val="22"/>
          <w:szCs w:val="22"/>
          <w:lang w:eastAsia="en-US"/>
        </w:rPr>
        <w:t xml:space="preserve">is del agravio hecho valer por </w:t>
      </w:r>
      <w:r w:rsidRPr="005B3636">
        <w:rPr>
          <w:rFonts w:ascii="Palatino Linotype" w:eastAsia="Calibri" w:hAnsi="Palatino Linotype" w:cs="Tahoma"/>
          <w:bCs/>
          <w:sz w:val="22"/>
          <w:szCs w:val="22"/>
          <w:lang w:eastAsia="en-US"/>
        </w:rPr>
        <w:t>l</w:t>
      </w:r>
      <w:r w:rsidR="00187746">
        <w:rPr>
          <w:rFonts w:ascii="Palatino Linotype" w:eastAsia="Calibri" w:hAnsi="Palatino Linotype" w:cs="Tahoma"/>
          <w:bCs/>
          <w:sz w:val="22"/>
          <w:szCs w:val="22"/>
          <w:lang w:eastAsia="en-US"/>
        </w:rPr>
        <w:t>a</w:t>
      </w:r>
      <w:r w:rsidRPr="005B3636">
        <w:rPr>
          <w:rFonts w:ascii="Palatino Linotype" w:eastAsia="Calibri" w:hAnsi="Palatino Linotype" w:cs="Tahoma"/>
          <w:bCs/>
          <w:sz w:val="22"/>
          <w:szCs w:val="22"/>
          <w:lang w:eastAsia="en-US"/>
        </w:rPr>
        <w:t xml:space="preserve"> ahora Recurrente, concerniente a la respuesta de la Universidad Po</w:t>
      </w:r>
      <w:r w:rsidR="00187746">
        <w:rPr>
          <w:rFonts w:ascii="Palatino Linotype" w:eastAsia="Calibri" w:hAnsi="Palatino Linotype" w:cs="Tahoma"/>
          <w:bCs/>
          <w:sz w:val="22"/>
          <w:szCs w:val="22"/>
          <w:lang w:eastAsia="en-US"/>
        </w:rPr>
        <w:t>litécnica del Valle d</w:t>
      </w:r>
      <w:r w:rsidR="00D96483">
        <w:rPr>
          <w:rFonts w:ascii="Palatino Linotype" w:eastAsia="Calibri" w:hAnsi="Palatino Linotype" w:cs="Tahoma"/>
          <w:bCs/>
          <w:sz w:val="22"/>
          <w:szCs w:val="22"/>
          <w:lang w:eastAsia="en-US"/>
        </w:rPr>
        <w:t>e Toluca a su</w:t>
      </w:r>
      <w:r w:rsidR="00187746">
        <w:rPr>
          <w:rFonts w:ascii="Palatino Linotype" w:eastAsia="Calibri" w:hAnsi="Palatino Linotype" w:cs="Tahoma"/>
          <w:bCs/>
          <w:sz w:val="22"/>
          <w:szCs w:val="22"/>
          <w:lang w:eastAsia="en-US"/>
        </w:rPr>
        <w:t xml:space="preserve"> </w:t>
      </w:r>
      <w:r w:rsidR="00D96483">
        <w:rPr>
          <w:rFonts w:ascii="Palatino Linotype" w:eastAsia="Calibri" w:hAnsi="Palatino Linotype" w:cs="Tahoma"/>
          <w:bCs/>
          <w:sz w:val="22"/>
          <w:szCs w:val="22"/>
          <w:lang w:eastAsia="en-US"/>
        </w:rPr>
        <w:t xml:space="preserve">solicitud </w:t>
      </w:r>
      <w:r w:rsidR="00187746">
        <w:rPr>
          <w:rFonts w:ascii="Palatino Linotype" w:eastAsia="Calibri" w:hAnsi="Palatino Linotype" w:cs="Tahoma"/>
          <w:bCs/>
          <w:sz w:val="22"/>
          <w:szCs w:val="22"/>
          <w:lang w:eastAsia="en-US"/>
        </w:rPr>
        <w:t>de información</w:t>
      </w:r>
      <w:r w:rsidRPr="005B3636">
        <w:rPr>
          <w:rFonts w:ascii="Palatino Linotype" w:eastAsia="Calibri" w:hAnsi="Palatino Linotype" w:cs="Tahoma"/>
          <w:bCs/>
          <w:sz w:val="22"/>
          <w:szCs w:val="22"/>
          <w:lang w:eastAsia="en-US"/>
        </w:rPr>
        <w:t>.</w:t>
      </w:r>
    </w:p>
    <w:p w14:paraId="2452B7AD" w14:textId="77777777" w:rsidR="00F94E90" w:rsidRPr="005B3636" w:rsidRDefault="00F94E90" w:rsidP="001D0C3C">
      <w:pPr>
        <w:spacing w:line="360" w:lineRule="auto"/>
        <w:ind w:right="-93"/>
        <w:jc w:val="both"/>
        <w:rPr>
          <w:rFonts w:ascii="Palatino Linotype" w:eastAsia="Calibri" w:hAnsi="Palatino Linotype" w:cs="Tahoma"/>
          <w:bCs/>
          <w:sz w:val="22"/>
          <w:szCs w:val="22"/>
          <w:lang w:eastAsia="en-US"/>
        </w:rPr>
      </w:pPr>
    </w:p>
    <w:p w14:paraId="2452B7AE" w14:textId="1CF16B4D" w:rsidR="00F94E90" w:rsidRPr="005B3636" w:rsidRDefault="00F94E90" w:rsidP="001D0C3C">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 xml:space="preserve">En principio, es de suma importancia señalar los objetivos de la Ley de Transparencia y Acceso a la Información Pública del Estado de México y Municipios, en relación con la obligación de acceso por parte de los </w:t>
      </w:r>
      <w:r w:rsidR="00187746" w:rsidRPr="005B3636">
        <w:rPr>
          <w:rFonts w:ascii="Palatino Linotype" w:eastAsia="Calibri" w:hAnsi="Palatino Linotype" w:cs="Tahoma"/>
          <w:bCs/>
          <w:sz w:val="22"/>
          <w:szCs w:val="22"/>
          <w:lang w:eastAsia="en-US"/>
        </w:rPr>
        <w:t>sujetos obligados</w:t>
      </w:r>
      <w:r w:rsidRPr="005B3636">
        <w:rPr>
          <w:rFonts w:ascii="Palatino Linotype" w:eastAsia="Calibri" w:hAnsi="Palatino Linotype" w:cs="Tahoma"/>
          <w:bCs/>
          <w:sz w:val="22"/>
          <w:szCs w:val="22"/>
          <w:lang w:eastAsia="en-US"/>
        </w:rPr>
        <w:t>, los cuales se encuentran establecidos en el artículo 2° de dicho ordenamiento jurídico y son los siguientes:</w:t>
      </w:r>
    </w:p>
    <w:p w14:paraId="2452B7AF" w14:textId="77777777" w:rsidR="00F94E90" w:rsidRPr="005B3636" w:rsidRDefault="00F94E90" w:rsidP="001D0C3C">
      <w:pPr>
        <w:spacing w:line="360" w:lineRule="auto"/>
        <w:ind w:right="-93"/>
        <w:jc w:val="both"/>
        <w:rPr>
          <w:rFonts w:ascii="Palatino Linotype" w:eastAsia="Calibri" w:hAnsi="Palatino Linotype" w:cs="Tahoma"/>
          <w:bCs/>
          <w:sz w:val="22"/>
          <w:szCs w:val="22"/>
          <w:lang w:eastAsia="en-US"/>
        </w:rPr>
      </w:pPr>
    </w:p>
    <w:p w14:paraId="2452B7B0" w14:textId="77777777" w:rsidR="00F94E90" w:rsidRPr="005B3636" w:rsidRDefault="00F94E90" w:rsidP="00A51369">
      <w:pPr>
        <w:pStyle w:val="Prrafodelista"/>
        <w:numPr>
          <w:ilvl w:val="0"/>
          <w:numId w:val="2"/>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2452B7B2" w14:textId="77777777" w:rsidR="00F94E90" w:rsidRPr="005B3636" w:rsidRDefault="00F94E90" w:rsidP="00A51369">
      <w:pPr>
        <w:pStyle w:val="Prrafodelista"/>
        <w:numPr>
          <w:ilvl w:val="0"/>
          <w:numId w:val="2"/>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lastRenderedPageBreak/>
        <w:t>Transparentar la gestión pública, mediante la difusión de la información generada por los Sujetos Obligados, y</w:t>
      </w:r>
    </w:p>
    <w:p w14:paraId="2452B7B3" w14:textId="77777777" w:rsidR="00F94E90" w:rsidRPr="005B3636" w:rsidRDefault="00F94E90" w:rsidP="001D0C3C">
      <w:pPr>
        <w:pStyle w:val="Prrafodelista"/>
        <w:spacing w:line="360" w:lineRule="auto"/>
        <w:rPr>
          <w:rFonts w:ascii="Palatino Linotype" w:eastAsia="Calibri" w:hAnsi="Palatino Linotype" w:cs="Tahoma"/>
          <w:bCs/>
          <w:szCs w:val="22"/>
          <w:lang w:eastAsia="en-US"/>
        </w:rPr>
      </w:pPr>
    </w:p>
    <w:p w14:paraId="2452B7B4" w14:textId="77777777" w:rsidR="00F94E90" w:rsidRPr="005B3636" w:rsidRDefault="00F94E90" w:rsidP="00A51369">
      <w:pPr>
        <w:pStyle w:val="Prrafodelista"/>
        <w:numPr>
          <w:ilvl w:val="0"/>
          <w:numId w:val="2"/>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2452B7B5" w14:textId="77777777" w:rsidR="00F94E90" w:rsidRPr="005B3636" w:rsidRDefault="00F94E90" w:rsidP="001D0C3C">
      <w:pPr>
        <w:spacing w:line="360" w:lineRule="auto"/>
        <w:ind w:right="-93"/>
        <w:jc w:val="both"/>
        <w:rPr>
          <w:rFonts w:ascii="Palatino Linotype" w:eastAsia="Calibri" w:hAnsi="Palatino Linotype" w:cs="Tahoma"/>
          <w:bCs/>
          <w:sz w:val="22"/>
          <w:szCs w:val="22"/>
          <w:lang w:eastAsia="en-US"/>
        </w:rPr>
      </w:pPr>
    </w:p>
    <w:p w14:paraId="2452B7B6" w14:textId="4B63242B" w:rsidR="00F94E90" w:rsidRPr="005B3636" w:rsidRDefault="00F94E90" w:rsidP="001D0C3C">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 xml:space="preserve">Conforme a lo anterior, se deprende que </w:t>
      </w:r>
      <w:r w:rsidRPr="005B3636">
        <w:rPr>
          <w:rFonts w:ascii="Palatino Linotype" w:eastAsia="Calibri" w:hAnsi="Palatino Linotype" w:cs="Tahoma"/>
          <w:b/>
          <w:bCs/>
          <w:sz w:val="22"/>
          <w:szCs w:val="22"/>
          <w:lang w:eastAsia="en-US"/>
        </w:rPr>
        <w:t>los objetivos de la Ley de la materia,</w:t>
      </w:r>
      <w:r w:rsidRPr="005B3636">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w:t>
      </w:r>
      <w:r w:rsidR="00770A59" w:rsidRPr="005B3636">
        <w:rPr>
          <w:rFonts w:ascii="Palatino Linotype" w:eastAsia="Calibri" w:hAnsi="Palatino Linotype" w:cs="Tahoma"/>
          <w:bCs/>
          <w:sz w:val="22"/>
          <w:szCs w:val="22"/>
          <w:lang w:eastAsia="en-US"/>
        </w:rPr>
        <w:t>o</w:t>
      </w:r>
      <w:r w:rsidRPr="005B3636">
        <w:rPr>
          <w:rFonts w:ascii="Palatino Linotype" w:eastAsia="Calibri" w:hAnsi="Palatino Linotype" w:cs="Tahoma"/>
          <w:bCs/>
          <w:sz w:val="22"/>
          <w:szCs w:val="22"/>
          <w:lang w:eastAsia="en-US"/>
        </w:rPr>
        <w:t xml:space="preserve"> y difusión de la cultura de transparencia y la rendición de cuentas, a través de</w:t>
      </w:r>
      <w:r w:rsidR="00906611" w:rsidRPr="005B3636">
        <w:rPr>
          <w:rFonts w:ascii="Palatino Linotype" w:eastAsia="Calibri" w:hAnsi="Palatino Linotype" w:cs="Tahoma"/>
          <w:bCs/>
          <w:sz w:val="22"/>
          <w:szCs w:val="22"/>
          <w:lang w:eastAsia="en-US"/>
        </w:rPr>
        <w:t>l</w:t>
      </w:r>
      <w:r w:rsidRPr="005B3636">
        <w:rPr>
          <w:rFonts w:ascii="Palatino Linotype" w:eastAsia="Calibri" w:hAnsi="Palatino Linotype" w:cs="Tahoma"/>
          <w:bCs/>
          <w:sz w:val="22"/>
          <w:szCs w:val="22"/>
          <w:lang w:eastAsia="en-US"/>
        </w:rPr>
        <w:t xml:space="preserve"> establecimiento de políticas públicas y mecanismos que garanticen la publicidad de información oportuna, verificable, comprensible, actualizada y completa.</w:t>
      </w:r>
    </w:p>
    <w:p w14:paraId="2452B7B7" w14:textId="77777777" w:rsidR="00F94E90" w:rsidRPr="005B3636" w:rsidRDefault="00F94E90" w:rsidP="001D0C3C">
      <w:pPr>
        <w:spacing w:line="360" w:lineRule="auto"/>
        <w:ind w:right="-93"/>
        <w:jc w:val="both"/>
        <w:rPr>
          <w:rFonts w:ascii="Palatino Linotype" w:eastAsia="Calibri" w:hAnsi="Palatino Linotype" w:cs="Tahoma"/>
          <w:bCs/>
          <w:sz w:val="22"/>
          <w:szCs w:val="22"/>
          <w:lang w:eastAsia="en-US"/>
        </w:rPr>
      </w:pPr>
    </w:p>
    <w:p w14:paraId="2452B7B8" w14:textId="16C5A225" w:rsidR="00F94E90" w:rsidRPr="005B3636" w:rsidRDefault="00F94E90" w:rsidP="001D0C3C">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En ese orden de ideas, para la atención de las solicitud</w:t>
      </w:r>
      <w:r w:rsidR="00906611" w:rsidRPr="005B3636">
        <w:rPr>
          <w:rFonts w:ascii="Palatino Linotype" w:eastAsia="Calibri" w:hAnsi="Palatino Linotype" w:cs="Tahoma"/>
          <w:bCs/>
          <w:sz w:val="22"/>
          <w:szCs w:val="22"/>
          <w:lang w:eastAsia="en-US"/>
        </w:rPr>
        <w:t>es</w:t>
      </w:r>
      <w:r w:rsidRPr="005B3636">
        <w:rPr>
          <w:rFonts w:ascii="Palatino Linotype" w:eastAsia="Calibri" w:hAnsi="Palatino Linotype" w:cs="Tahoma"/>
          <w:bCs/>
          <w:sz w:val="22"/>
          <w:szCs w:val="22"/>
          <w:lang w:eastAsia="en-US"/>
        </w:rPr>
        <w:t xml:space="preserve"> de acceso a la información, debe privilegiarse el </w:t>
      </w:r>
      <w:r w:rsidRPr="005B3636">
        <w:rPr>
          <w:rFonts w:ascii="Palatino Linotype" w:eastAsia="Calibri" w:hAnsi="Palatino Linotype" w:cs="Tahoma"/>
          <w:b/>
          <w:bCs/>
          <w:sz w:val="22"/>
          <w:szCs w:val="22"/>
          <w:lang w:eastAsia="en-US"/>
        </w:rPr>
        <w:t>principio de máxima publicidad</w:t>
      </w:r>
      <w:r w:rsidRPr="005B3636">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452B7B9" w14:textId="77777777" w:rsidR="00F94E90" w:rsidRPr="005B3636" w:rsidRDefault="00F94E90" w:rsidP="001D0C3C">
      <w:pPr>
        <w:spacing w:line="360" w:lineRule="auto"/>
        <w:ind w:right="-93"/>
        <w:jc w:val="both"/>
        <w:rPr>
          <w:rFonts w:ascii="Palatino Linotype" w:eastAsia="Calibri" w:hAnsi="Palatino Linotype" w:cs="Tahoma"/>
          <w:bCs/>
          <w:sz w:val="22"/>
          <w:szCs w:val="22"/>
          <w:lang w:eastAsia="en-US"/>
        </w:rPr>
      </w:pPr>
    </w:p>
    <w:p w14:paraId="2452B7BA" w14:textId="6C474EE5" w:rsidR="00F94E90" w:rsidRPr="005B3636" w:rsidRDefault="00F94E90" w:rsidP="001D0C3C">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 xml:space="preserve">Para lograr lo precisado, los </w:t>
      </w:r>
      <w:r w:rsidR="00E90007">
        <w:rPr>
          <w:rFonts w:ascii="Palatino Linotype" w:eastAsia="Calibri" w:hAnsi="Palatino Linotype" w:cs="Tahoma"/>
          <w:bCs/>
          <w:sz w:val="22"/>
          <w:szCs w:val="22"/>
          <w:lang w:eastAsia="en-US"/>
        </w:rPr>
        <w:t>s</w:t>
      </w:r>
      <w:r w:rsidRPr="005B3636">
        <w:rPr>
          <w:rFonts w:ascii="Palatino Linotype" w:eastAsia="Calibri" w:hAnsi="Palatino Linotype" w:cs="Tahoma"/>
          <w:bCs/>
          <w:sz w:val="22"/>
          <w:szCs w:val="22"/>
          <w:lang w:eastAsia="en-US"/>
        </w:rPr>
        <w:t xml:space="preserve">ujetos </w:t>
      </w:r>
      <w:r w:rsidR="00E90007">
        <w:rPr>
          <w:rFonts w:ascii="Palatino Linotype" w:eastAsia="Calibri" w:hAnsi="Palatino Linotype" w:cs="Tahoma"/>
          <w:bCs/>
          <w:sz w:val="22"/>
          <w:szCs w:val="22"/>
          <w:lang w:eastAsia="en-US"/>
        </w:rPr>
        <w:t>o</w:t>
      </w:r>
      <w:r w:rsidRPr="005B3636">
        <w:rPr>
          <w:rFonts w:ascii="Palatino Linotype" w:eastAsia="Calibri" w:hAnsi="Palatino Linotype" w:cs="Tahoma"/>
          <w:bCs/>
          <w:sz w:val="22"/>
          <w:szCs w:val="22"/>
          <w:lang w:eastAsia="en-US"/>
        </w:rPr>
        <w:t>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2452B7BB" w14:textId="77777777" w:rsidR="00F94E90" w:rsidRPr="005B3636" w:rsidRDefault="00F94E90" w:rsidP="001D0C3C">
      <w:pPr>
        <w:spacing w:line="360" w:lineRule="auto"/>
        <w:ind w:right="-93"/>
        <w:jc w:val="both"/>
        <w:rPr>
          <w:rFonts w:ascii="Palatino Linotype" w:eastAsia="Calibri" w:hAnsi="Palatino Linotype" w:cs="Tahoma"/>
          <w:bCs/>
          <w:sz w:val="22"/>
          <w:szCs w:val="22"/>
          <w:lang w:eastAsia="en-US"/>
        </w:rPr>
      </w:pPr>
    </w:p>
    <w:p w14:paraId="2452B7BC" w14:textId="43290A03" w:rsidR="00F94E90" w:rsidRPr="005B3636" w:rsidRDefault="00F94E90" w:rsidP="00A51369">
      <w:pPr>
        <w:pStyle w:val="Prrafodelista"/>
        <w:numPr>
          <w:ilvl w:val="0"/>
          <w:numId w:val="3"/>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lastRenderedPageBreak/>
        <w:t xml:space="preserve">Las Unidades de Transparencia de los </w:t>
      </w:r>
      <w:r w:rsidR="00E90007">
        <w:rPr>
          <w:rFonts w:ascii="Palatino Linotype" w:eastAsia="Calibri" w:hAnsi="Palatino Linotype" w:cs="Tahoma"/>
          <w:bCs/>
          <w:szCs w:val="22"/>
          <w:lang w:eastAsia="en-US"/>
        </w:rPr>
        <w:t>s</w:t>
      </w:r>
      <w:r w:rsidRPr="005B3636">
        <w:rPr>
          <w:rFonts w:ascii="Palatino Linotype" w:eastAsia="Calibri" w:hAnsi="Palatino Linotype" w:cs="Tahoma"/>
          <w:bCs/>
          <w:szCs w:val="22"/>
          <w:lang w:eastAsia="en-US"/>
        </w:rPr>
        <w:t xml:space="preserve">ujetos </w:t>
      </w:r>
      <w:r w:rsidR="00E90007">
        <w:rPr>
          <w:rFonts w:ascii="Palatino Linotype" w:eastAsia="Calibri" w:hAnsi="Palatino Linotype" w:cs="Tahoma"/>
          <w:bCs/>
          <w:szCs w:val="22"/>
          <w:lang w:eastAsia="en-US"/>
        </w:rPr>
        <w:t>o</w:t>
      </w:r>
      <w:r w:rsidR="00E90007" w:rsidRPr="005B3636">
        <w:rPr>
          <w:rFonts w:ascii="Palatino Linotype" w:eastAsia="Calibri" w:hAnsi="Palatino Linotype" w:cs="Tahoma"/>
          <w:bCs/>
          <w:szCs w:val="22"/>
          <w:lang w:eastAsia="en-US"/>
        </w:rPr>
        <w:t xml:space="preserve">bligados </w:t>
      </w:r>
      <w:r w:rsidRPr="005B3636">
        <w:rPr>
          <w:rFonts w:ascii="Palatino Linotype" w:eastAsia="Calibri" w:hAnsi="Palatino Linotype" w:cs="Tahoma"/>
          <w:bCs/>
          <w:szCs w:val="22"/>
          <w:lang w:eastAsia="en-US"/>
        </w:rPr>
        <w:t>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2452B7BD" w14:textId="77777777" w:rsidR="00F94E90" w:rsidRPr="005B3636" w:rsidRDefault="00F94E90" w:rsidP="001D0C3C">
      <w:pPr>
        <w:pStyle w:val="Prrafodelista"/>
        <w:spacing w:line="360" w:lineRule="auto"/>
        <w:ind w:right="-93"/>
        <w:jc w:val="both"/>
        <w:rPr>
          <w:rFonts w:ascii="Palatino Linotype" w:eastAsia="Calibri" w:hAnsi="Palatino Linotype" w:cs="Tahoma"/>
          <w:bCs/>
          <w:szCs w:val="22"/>
          <w:lang w:eastAsia="en-US"/>
        </w:rPr>
      </w:pPr>
    </w:p>
    <w:p w14:paraId="2452B7BE" w14:textId="2AEFE952" w:rsidR="00F94E90" w:rsidRDefault="00F94E90" w:rsidP="00A51369">
      <w:pPr>
        <w:pStyle w:val="Prrafodelista"/>
        <w:numPr>
          <w:ilvl w:val="0"/>
          <w:numId w:val="3"/>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La respuesta a los requerimientos informativos deberán notificarse al interesado en el menor tiempo posible, que no podrá exceder</w:t>
      </w:r>
      <w:r w:rsidR="008A3F62" w:rsidRPr="005B3636">
        <w:rPr>
          <w:rFonts w:ascii="Palatino Linotype" w:eastAsia="Calibri" w:hAnsi="Palatino Linotype" w:cs="Tahoma"/>
          <w:bCs/>
          <w:szCs w:val="22"/>
          <w:lang w:eastAsia="en-US"/>
        </w:rPr>
        <w:t xml:space="preserve"> de</w:t>
      </w:r>
      <w:r w:rsidRPr="005B3636">
        <w:rPr>
          <w:rFonts w:ascii="Palatino Linotype" w:eastAsia="Calibri" w:hAnsi="Palatino Linotype" w:cs="Tahoma"/>
          <w:bCs/>
          <w:szCs w:val="22"/>
          <w:lang w:eastAsia="en-US"/>
        </w:rPr>
        <w:t xml:space="preserve"> </w:t>
      </w:r>
      <w:r w:rsidRPr="00187746">
        <w:rPr>
          <w:rFonts w:ascii="Palatino Linotype" w:eastAsia="Calibri" w:hAnsi="Palatino Linotype" w:cs="Tahoma"/>
          <w:bCs/>
          <w:szCs w:val="22"/>
          <w:lang w:eastAsia="en-US"/>
        </w:rPr>
        <w:t>quince días, contados a partir del día siguiente a la presentación de esta. Excepcio</w:t>
      </w:r>
      <w:r w:rsidRPr="005B3636">
        <w:rPr>
          <w:rFonts w:ascii="Palatino Linotype" w:eastAsia="Calibri" w:hAnsi="Palatino Linotype" w:cs="Tahoma"/>
          <w:bCs/>
          <w:szCs w:val="22"/>
          <w:lang w:eastAsia="en-US"/>
        </w:rPr>
        <w:t>nalmente, el plazo referido podrá ampliarse por siete días hábiles más, cuando existan razones fundadas y motivadas, a través del Comité de Transparencia;</w:t>
      </w:r>
    </w:p>
    <w:p w14:paraId="704A3505" w14:textId="77777777" w:rsidR="00D96483" w:rsidRPr="00D96483" w:rsidRDefault="00D96483" w:rsidP="00D96483">
      <w:pPr>
        <w:spacing w:line="360" w:lineRule="auto"/>
        <w:ind w:right="-93"/>
        <w:jc w:val="both"/>
        <w:rPr>
          <w:rFonts w:ascii="Palatino Linotype" w:eastAsia="Calibri" w:hAnsi="Palatino Linotype" w:cs="Tahoma"/>
          <w:bCs/>
          <w:szCs w:val="22"/>
          <w:lang w:eastAsia="en-US"/>
        </w:rPr>
      </w:pPr>
    </w:p>
    <w:p w14:paraId="2452B7C0" w14:textId="77777777" w:rsidR="00F94E90" w:rsidRPr="005B3636" w:rsidRDefault="00F94E90" w:rsidP="00A51369">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5B3636">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w:t>
      </w:r>
      <w:r w:rsidRPr="00187746">
        <w:rPr>
          <w:rFonts w:ascii="Palatino Linotype" w:eastAsia="Calibri" w:hAnsi="Palatino Linotype" w:cs="Tahoma"/>
          <w:b/>
          <w:bCs/>
          <w:szCs w:val="22"/>
          <w:lang w:eastAsia="en-US"/>
        </w:rPr>
        <w:t xml:space="preserve">proporcionen las expresiones documentales </w:t>
      </w:r>
      <w:r w:rsidRPr="005B3636">
        <w:rPr>
          <w:rFonts w:ascii="Palatino Linotype" w:eastAsia="Calibri" w:hAnsi="Palatino Linotype" w:cs="Tahoma"/>
          <w:b/>
          <w:bCs/>
          <w:szCs w:val="22"/>
          <w:lang w:eastAsia="en-US"/>
        </w:rPr>
        <w:t>que se encuentren en sus archivos o que estén constreñidos a elaborar;</w:t>
      </w:r>
    </w:p>
    <w:p w14:paraId="2452B7C1" w14:textId="77777777" w:rsidR="00F94E90" w:rsidRPr="005B3636" w:rsidRDefault="00F94E90" w:rsidP="001D0C3C">
      <w:pPr>
        <w:pStyle w:val="Prrafodelista"/>
        <w:spacing w:line="360" w:lineRule="auto"/>
        <w:rPr>
          <w:rFonts w:ascii="Palatino Linotype" w:eastAsia="Calibri" w:hAnsi="Palatino Linotype" w:cs="Tahoma"/>
          <w:b/>
          <w:bCs/>
          <w:szCs w:val="22"/>
          <w:lang w:eastAsia="en-US"/>
        </w:rPr>
      </w:pPr>
    </w:p>
    <w:p w14:paraId="2452B7C2" w14:textId="1C07C035" w:rsidR="00F94E90" w:rsidRPr="005B3636" w:rsidRDefault="00F94E90" w:rsidP="00A51369">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5B3636">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w:t>
      </w:r>
      <w:r w:rsidR="0074458D" w:rsidRPr="005B3636">
        <w:rPr>
          <w:rFonts w:ascii="Palatino Linotype" w:eastAsia="Calibri" w:hAnsi="Palatino Linotype" w:cs="Tahoma"/>
          <w:bCs/>
          <w:szCs w:val="22"/>
          <w:lang w:eastAsia="en-US"/>
        </w:rPr>
        <w:t>r</w:t>
      </w:r>
      <w:r w:rsidRPr="005B3636">
        <w:rPr>
          <w:rFonts w:ascii="Palatino Linotype" w:eastAsia="Calibri" w:hAnsi="Palatino Linotype" w:cs="Tahoma"/>
          <w:bCs/>
          <w:szCs w:val="22"/>
          <w:lang w:eastAsia="en-US"/>
        </w:rPr>
        <w:t xml:space="preserve"> y motivar la necesidad de modificar el medio de entrega, y</w:t>
      </w:r>
    </w:p>
    <w:p w14:paraId="2452B7C3" w14:textId="77777777" w:rsidR="00F94E90" w:rsidRPr="005B3636" w:rsidRDefault="00F94E90" w:rsidP="001D0C3C">
      <w:pPr>
        <w:pStyle w:val="Prrafodelista"/>
        <w:spacing w:line="360" w:lineRule="auto"/>
        <w:rPr>
          <w:rFonts w:ascii="Palatino Linotype" w:eastAsia="Calibri" w:hAnsi="Palatino Linotype" w:cs="Tahoma"/>
          <w:b/>
          <w:bCs/>
          <w:szCs w:val="22"/>
          <w:lang w:eastAsia="en-US"/>
        </w:rPr>
      </w:pPr>
    </w:p>
    <w:p w14:paraId="2452B7C4" w14:textId="47D73FED" w:rsidR="00F94E90" w:rsidRPr="005B3636" w:rsidRDefault="00F94E90" w:rsidP="00A51369">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5B3636">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la solicitante hubiere </w:t>
      </w:r>
      <w:r w:rsidRPr="005B3636">
        <w:rPr>
          <w:rFonts w:ascii="Palatino Linotype" w:eastAsia="Calibri" w:hAnsi="Palatino Linotype" w:cs="Tahoma"/>
          <w:bCs/>
          <w:szCs w:val="22"/>
          <w:lang w:eastAsia="en-US"/>
        </w:rPr>
        <w:lastRenderedPageBreak/>
        <w:t>realizado, en su caso, el pago respectivo, el cual deberá efectuarse en un plazo no mayor a treinta días hábiles; por lo que, una vez trascurrida dicha temporalidad, los Sujetos Obligados darán por concluida la solicitud y procederán de ser el caso</w:t>
      </w:r>
      <w:r w:rsidR="00557727">
        <w:rPr>
          <w:rFonts w:ascii="Palatino Linotype" w:eastAsia="Calibri" w:hAnsi="Palatino Linotype" w:cs="Tahoma"/>
          <w:bCs/>
          <w:szCs w:val="22"/>
          <w:lang w:eastAsia="en-US"/>
        </w:rPr>
        <w:t>, a la destrucción del material.</w:t>
      </w:r>
    </w:p>
    <w:p w14:paraId="2452B7C5" w14:textId="77777777" w:rsidR="00F94E90" w:rsidRPr="005B3636" w:rsidRDefault="00F94E90" w:rsidP="001D0C3C">
      <w:pPr>
        <w:pStyle w:val="Prrafodelista"/>
        <w:spacing w:line="360" w:lineRule="auto"/>
        <w:rPr>
          <w:rFonts w:ascii="Palatino Linotype" w:eastAsia="Calibri" w:hAnsi="Palatino Linotype" w:cs="Tahoma"/>
          <w:b/>
          <w:bCs/>
          <w:szCs w:val="22"/>
          <w:lang w:eastAsia="en-US"/>
        </w:rPr>
      </w:pPr>
    </w:p>
    <w:p w14:paraId="3D69BE19" w14:textId="1CAE8D8A" w:rsidR="00557727" w:rsidRPr="00913E8E" w:rsidRDefault="00F94E90" w:rsidP="00557727">
      <w:pPr>
        <w:spacing w:line="360" w:lineRule="auto"/>
        <w:jc w:val="both"/>
        <w:rPr>
          <w:rFonts w:ascii="Palatino Linotype" w:eastAsia="Calibri" w:hAnsi="Palatino Linotype" w:cs="Tahoma"/>
          <w:iCs/>
          <w:lang w:eastAsia="es-ES_tradnl"/>
        </w:rPr>
      </w:pPr>
      <w:r w:rsidRPr="005B3636">
        <w:rPr>
          <w:rFonts w:ascii="Palatino Linotype" w:eastAsia="Calibri" w:hAnsi="Palatino Linotype" w:cs="Tahoma"/>
          <w:bCs/>
          <w:sz w:val="22"/>
          <w:szCs w:val="22"/>
          <w:lang w:eastAsia="en-US"/>
        </w:rPr>
        <w:t>Una vez establec</w:t>
      </w:r>
      <w:r w:rsidR="00557727">
        <w:rPr>
          <w:rFonts w:ascii="Palatino Linotype" w:eastAsia="Calibri" w:hAnsi="Palatino Linotype" w:cs="Tahoma"/>
          <w:bCs/>
          <w:sz w:val="22"/>
          <w:szCs w:val="22"/>
          <w:lang w:eastAsia="en-US"/>
        </w:rPr>
        <w:t>ido lo anterior, es de precisar</w:t>
      </w:r>
      <w:r w:rsidR="00187746">
        <w:rPr>
          <w:rFonts w:ascii="Palatino Linotype" w:eastAsia="Calibri" w:hAnsi="Palatino Linotype" w:cs="Tahoma"/>
          <w:bCs/>
          <w:sz w:val="22"/>
          <w:szCs w:val="22"/>
          <w:lang w:val="es-ES" w:eastAsia="en-US"/>
        </w:rPr>
        <w:t xml:space="preserve"> que la</w:t>
      </w:r>
      <w:r w:rsidRPr="005B3636">
        <w:rPr>
          <w:rFonts w:ascii="Palatino Linotype" w:eastAsia="Calibri" w:hAnsi="Palatino Linotype" w:cs="Tahoma"/>
          <w:bCs/>
          <w:sz w:val="22"/>
          <w:szCs w:val="22"/>
          <w:lang w:val="es-ES" w:eastAsia="en-US"/>
        </w:rPr>
        <w:t xml:space="preserve"> Recurrente solicitó</w:t>
      </w:r>
      <w:r w:rsidRPr="005B3636">
        <w:rPr>
          <w:rFonts w:ascii="Palatino Linotype" w:eastAsia="Calibri" w:hAnsi="Palatino Linotype" w:cs="Tahoma"/>
          <w:iCs/>
          <w:sz w:val="22"/>
          <w:szCs w:val="22"/>
          <w:lang w:val="es-ES" w:eastAsia="es-ES_tradnl"/>
        </w:rPr>
        <w:t xml:space="preserve"> </w:t>
      </w:r>
      <w:r w:rsidR="00557727">
        <w:rPr>
          <w:rFonts w:ascii="Palatino Linotype" w:eastAsia="Calibri" w:hAnsi="Palatino Linotype" w:cs="Tahoma"/>
          <w:iCs/>
          <w:sz w:val="22"/>
          <w:szCs w:val="22"/>
          <w:lang w:eastAsia="es-ES_tradnl"/>
        </w:rPr>
        <w:t>el proceso de promoción de la persona referida en la solicitud de información.</w:t>
      </w:r>
    </w:p>
    <w:p w14:paraId="261B4CFF" w14:textId="6C7AC879" w:rsidR="000B05EB" w:rsidRDefault="000B05EB" w:rsidP="00187746">
      <w:pPr>
        <w:tabs>
          <w:tab w:val="left" w:pos="4962"/>
        </w:tabs>
        <w:spacing w:line="360" w:lineRule="auto"/>
        <w:jc w:val="both"/>
        <w:rPr>
          <w:rFonts w:ascii="Palatino Linotype" w:eastAsia="Calibri" w:hAnsi="Palatino Linotype" w:cs="Tahoma"/>
          <w:iCs/>
          <w:sz w:val="22"/>
          <w:szCs w:val="22"/>
          <w:lang w:val="es-ES" w:eastAsia="es-ES_tradnl"/>
        </w:rPr>
      </w:pPr>
    </w:p>
    <w:p w14:paraId="43ED8FF1" w14:textId="22446E21" w:rsidR="00343358" w:rsidRDefault="000B05EB" w:rsidP="000B05EB">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sz w:val="22"/>
          <w:szCs w:val="22"/>
          <w:lang w:eastAsia="es-ES_tradnl"/>
        </w:rPr>
        <w:t xml:space="preserve">En respuesta, el Sujeto Obligado </w:t>
      </w:r>
      <w:r w:rsidR="00557727" w:rsidRPr="00557727">
        <w:rPr>
          <w:rFonts w:ascii="Palatino Linotype" w:eastAsia="Calibri" w:hAnsi="Palatino Linotype" w:cs="Tahoma"/>
          <w:sz w:val="22"/>
          <w:szCs w:val="22"/>
          <w:lang w:eastAsia="es-ES_tradnl"/>
        </w:rPr>
        <w:t xml:space="preserve">informó que con fundamento en el artículo 27 fracción V del Decreto de Creación publicado en el Periódico Oficial “Gaceta de Gobierno de fecha 13 de noviembre de 2006, la persona referida en la solicitud de información fue nombrado </w:t>
      </w:r>
      <w:r w:rsidR="002C2C6A">
        <w:rPr>
          <w:rFonts w:ascii="Palatino Linotype" w:eastAsia="Calibri" w:hAnsi="Palatino Linotype" w:cs="Tahoma"/>
          <w:sz w:val="22"/>
          <w:szCs w:val="22"/>
          <w:lang w:eastAsia="es-ES_tradnl"/>
        </w:rPr>
        <w:t>J</w:t>
      </w:r>
      <w:r w:rsidR="002C2C6A" w:rsidRPr="00557727">
        <w:rPr>
          <w:rFonts w:ascii="Palatino Linotype" w:eastAsia="Calibri" w:hAnsi="Palatino Linotype" w:cs="Tahoma"/>
          <w:sz w:val="22"/>
          <w:szCs w:val="22"/>
          <w:lang w:eastAsia="es-ES_tradnl"/>
        </w:rPr>
        <w:t xml:space="preserve">efe </w:t>
      </w:r>
      <w:r w:rsidR="00557727" w:rsidRPr="00557727">
        <w:rPr>
          <w:rFonts w:ascii="Palatino Linotype" w:eastAsia="Calibri" w:hAnsi="Palatino Linotype" w:cs="Tahoma"/>
          <w:sz w:val="22"/>
          <w:szCs w:val="22"/>
          <w:lang w:eastAsia="es-ES_tradnl"/>
        </w:rPr>
        <w:t>del Departamento de Tecnologías de la Información.</w:t>
      </w:r>
    </w:p>
    <w:p w14:paraId="6B2B67A0" w14:textId="77777777" w:rsidR="00557727" w:rsidRDefault="00557727" w:rsidP="000B05EB">
      <w:pPr>
        <w:spacing w:line="360" w:lineRule="auto"/>
        <w:jc w:val="both"/>
        <w:rPr>
          <w:rFonts w:ascii="Palatino Linotype" w:eastAsia="Calibri" w:hAnsi="Palatino Linotype" w:cs="Tahoma"/>
          <w:sz w:val="22"/>
          <w:szCs w:val="22"/>
          <w:lang w:eastAsia="es-ES_tradnl"/>
        </w:rPr>
      </w:pPr>
    </w:p>
    <w:p w14:paraId="2452B7D1" w14:textId="0E467249" w:rsidR="008C3833" w:rsidRDefault="00343358" w:rsidP="001D0C3C">
      <w:pPr>
        <w:spacing w:line="360" w:lineRule="auto"/>
        <w:ind w:right="-93"/>
        <w:jc w:val="both"/>
        <w:rPr>
          <w:rFonts w:ascii="Palatino Linotype" w:hAnsi="Palatino Linotype" w:cs="Tahoma"/>
          <w:sz w:val="22"/>
          <w:szCs w:val="24"/>
          <w:lang w:val="es-ES"/>
        </w:rPr>
      </w:pPr>
      <w:r>
        <w:rPr>
          <w:rFonts w:ascii="Palatino Linotype" w:hAnsi="Palatino Linotype" w:cs="Tahoma"/>
          <w:sz w:val="22"/>
          <w:szCs w:val="24"/>
          <w:lang w:val="es-ES"/>
        </w:rPr>
        <w:t>La</w:t>
      </w:r>
      <w:r w:rsidR="008C3833" w:rsidRPr="005B3636">
        <w:rPr>
          <w:rFonts w:ascii="Palatino Linotype" w:hAnsi="Palatino Linotype" w:cs="Tahoma"/>
          <w:sz w:val="22"/>
          <w:szCs w:val="24"/>
          <w:lang w:val="es-ES"/>
        </w:rPr>
        <w:t xml:space="preserve"> </w:t>
      </w:r>
      <w:r w:rsidR="00191D38">
        <w:rPr>
          <w:rFonts w:ascii="Palatino Linotype" w:hAnsi="Palatino Linotype" w:cs="Tahoma"/>
          <w:sz w:val="22"/>
          <w:szCs w:val="24"/>
          <w:lang w:val="es-ES"/>
        </w:rPr>
        <w:t>P</w:t>
      </w:r>
      <w:r w:rsidR="008C3833" w:rsidRPr="005B3636">
        <w:rPr>
          <w:rFonts w:ascii="Palatino Linotype" w:hAnsi="Palatino Linotype" w:cs="Tahoma"/>
          <w:sz w:val="22"/>
          <w:szCs w:val="24"/>
          <w:lang w:val="es-ES"/>
        </w:rPr>
        <w:t xml:space="preserve">articular se inconformó por </w:t>
      </w:r>
      <w:r w:rsidR="00557727">
        <w:rPr>
          <w:rFonts w:ascii="Palatino Linotype" w:eastAsia="Calibri" w:hAnsi="Palatino Linotype" w:cs="Tahoma"/>
          <w:sz w:val="22"/>
          <w:szCs w:val="22"/>
          <w:lang w:eastAsia="es-ES_tradnl"/>
        </w:rPr>
        <w:t>la negativa de la información solicitada</w:t>
      </w:r>
      <w:r w:rsidR="008D3F93">
        <w:rPr>
          <w:rFonts w:ascii="Palatino Linotype" w:eastAsia="Calibri" w:hAnsi="Palatino Linotype" w:cs="Tahoma"/>
          <w:sz w:val="22"/>
          <w:szCs w:val="22"/>
          <w:lang w:eastAsia="es-ES_tradnl"/>
        </w:rPr>
        <w:t>,</w:t>
      </w:r>
      <w:r w:rsidR="00557727">
        <w:rPr>
          <w:rFonts w:ascii="Palatino Linotype" w:eastAsia="Calibri" w:hAnsi="Palatino Linotype" w:cs="Tahoma"/>
          <w:sz w:val="22"/>
          <w:szCs w:val="22"/>
          <w:lang w:eastAsia="es-ES_tradnl"/>
        </w:rPr>
        <w:t xml:space="preserve"> toda vez que no mencionan el proceso requerido</w:t>
      </w:r>
      <w:r w:rsidR="002C2C6A">
        <w:rPr>
          <w:rFonts w:ascii="Palatino Linotype" w:hAnsi="Palatino Linotype" w:cs="Tahoma"/>
          <w:sz w:val="22"/>
          <w:szCs w:val="24"/>
          <w:lang w:val="es-ES"/>
        </w:rPr>
        <w:t>; por lo que</w:t>
      </w:r>
      <w:r w:rsidR="002F5E98">
        <w:rPr>
          <w:rFonts w:ascii="Palatino Linotype" w:hAnsi="Palatino Linotype" w:cs="Tahoma"/>
          <w:sz w:val="22"/>
          <w:szCs w:val="24"/>
          <w:lang w:val="es-ES"/>
        </w:rPr>
        <w:t xml:space="preserve"> la información entregada no corresponde con lo solicitado.</w:t>
      </w:r>
    </w:p>
    <w:p w14:paraId="7B3360FA" w14:textId="77777777" w:rsidR="00557727" w:rsidRDefault="00557727" w:rsidP="001D0C3C">
      <w:pPr>
        <w:spacing w:line="360" w:lineRule="auto"/>
        <w:ind w:right="-93"/>
        <w:jc w:val="both"/>
        <w:rPr>
          <w:rFonts w:ascii="Palatino Linotype" w:hAnsi="Palatino Linotype" w:cs="Tahoma"/>
          <w:sz w:val="22"/>
          <w:szCs w:val="24"/>
          <w:lang w:val="es-ES"/>
        </w:rPr>
      </w:pPr>
    </w:p>
    <w:p w14:paraId="07116BF6" w14:textId="3F9B0D3F" w:rsidR="006C4FAD" w:rsidRDefault="007A5E74" w:rsidP="001D0C3C">
      <w:pPr>
        <w:spacing w:line="360" w:lineRule="auto"/>
        <w:jc w:val="both"/>
        <w:rPr>
          <w:rFonts w:ascii="Palatino Linotype" w:hAnsi="Palatino Linotype" w:cs="Tahoma"/>
          <w:sz w:val="22"/>
          <w:szCs w:val="24"/>
          <w:lang w:val="es-ES"/>
        </w:rPr>
      </w:pPr>
      <w:r w:rsidRPr="005B3636">
        <w:rPr>
          <w:rFonts w:ascii="Palatino Linotype" w:hAnsi="Palatino Linotype" w:cs="Tahoma"/>
          <w:sz w:val="22"/>
          <w:szCs w:val="24"/>
          <w:lang w:val="es-ES"/>
        </w:rPr>
        <w:t>Al respecto</w:t>
      </w:r>
      <w:r w:rsidR="004A42EE">
        <w:rPr>
          <w:rFonts w:ascii="Palatino Linotype" w:hAnsi="Palatino Linotype" w:cs="Tahoma"/>
          <w:sz w:val="22"/>
          <w:szCs w:val="24"/>
          <w:lang w:val="es-ES"/>
        </w:rPr>
        <w:t>,</w:t>
      </w:r>
      <w:r w:rsidR="00D41E5C">
        <w:rPr>
          <w:rFonts w:ascii="Palatino Linotype" w:hAnsi="Palatino Linotype" w:cs="Tahoma"/>
          <w:sz w:val="22"/>
          <w:szCs w:val="24"/>
          <w:lang w:val="es-ES"/>
        </w:rPr>
        <w:t xml:space="preserve"> con el propósito de verificar si </w:t>
      </w:r>
      <w:r w:rsidR="00EB10A5">
        <w:rPr>
          <w:rFonts w:ascii="Palatino Linotype" w:hAnsi="Palatino Linotype" w:cs="Tahoma"/>
          <w:sz w:val="22"/>
          <w:szCs w:val="24"/>
          <w:lang w:val="es-ES"/>
        </w:rPr>
        <w:t>la Universidad Politécnica del Valle de Toluca,</w:t>
      </w:r>
      <w:r w:rsidR="00D41E5C">
        <w:rPr>
          <w:rFonts w:ascii="Palatino Linotype" w:hAnsi="Palatino Linotype" w:cs="Tahoma"/>
          <w:sz w:val="22"/>
          <w:szCs w:val="24"/>
          <w:lang w:val="es-ES"/>
        </w:rPr>
        <w:t xml:space="preserve"> es competente para generar, poseer o administrar la información que la Particular manifestó que no le </w:t>
      </w:r>
      <w:r w:rsidR="002C2C6A">
        <w:rPr>
          <w:rFonts w:ascii="Palatino Linotype" w:hAnsi="Palatino Linotype" w:cs="Tahoma"/>
          <w:sz w:val="22"/>
          <w:szCs w:val="24"/>
          <w:lang w:val="es-ES"/>
        </w:rPr>
        <w:t>fue entregada</w:t>
      </w:r>
      <w:r w:rsidR="00D41E5C">
        <w:rPr>
          <w:rFonts w:ascii="Palatino Linotype" w:hAnsi="Palatino Linotype" w:cs="Tahoma"/>
          <w:sz w:val="22"/>
          <w:szCs w:val="24"/>
          <w:lang w:val="es-ES"/>
        </w:rPr>
        <w:t>,</w:t>
      </w:r>
      <w:r w:rsidRPr="005B3636">
        <w:rPr>
          <w:rFonts w:ascii="Palatino Linotype" w:hAnsi="Palatino Linotype" w:cs="Tahoma"/>
          <w:sz w:val="22"/>
          <w:szCs w:val="24"/>
          <w:lang w:val="es-ES"/>
        </w:rPr>
        <w:t xml:space="preserve"> se llevó a cabo la revisión </w:t>
      </w:r>
      <w:r w:rsidR="006C4FAD">
        <w:rPr>
          <w:rFonts w:ascii="Palatino Linotype" w:hAnsi="Palatino Linotype" w:cs="Tahoma"/>
          <w:sz w:val="22"/>
          <w:szCs w:val="24"/>
          <w:lang w:val="es-ES"/>
        </w:rPr>
        <w:t xml:space="preserve">y análisis </w:t>
      </w:r>
      <w:r w:rsidRPr="005B3636">
        <w:rPr>
          <w:rFonts w:ascii="Palatino Linotype" w:hAnsi="Palatino Linotype" w:cs="Tahoma"/>
          <w:sz w:val="22"/>
          <w:szCs w:val="24"/>
          <w:lang w:val="es-ES"/>
        </w:rPr>
        <w:t>del marco normativo del Sujeto Obligado, publicado en el Portal de Información Pública</w:t>
      </w:r>
      <w:r w:rsidR="006C4FAD">
        <w:rPr>
          <w:rFonts w:ascii="Palatino Linotype" w:hAnsi="Palatino Linotype" w:cs="Tahoma"/>
          <w:sz w:val="22"/>
          <w:szCs w:val="24"/>
          <w:lang w:val="es-ES"/>
        </w:rPr>
        <w:t xml:space="preserve"> de Oficio Mexiquense (IPOMEX), del cual </w:t>
      </w:r>
      <w:r w:rsidR="00317469">
        <w:rPr>
          <w:rFonts w:ascii="Palatino Linotype" w:hAnsi="Palatino Linotype" w:cs="Tahoma"/>
          <w:sz w:val="22"/>
          <w:szCs w:val="24"/>
          <w:lang w:val="es-ES"/>
        </w:rPr>
        <w:t>es importante citar</w:t>
      </w:r>
      <w:r w:rsidR="00D66AF2">
        <w:rPr>
          <w:rFonts w:ascii="Palatino Linotype" w:hAnsi="Palatino Linotype" w:cs="Tahoma"/>
          <w:sz w:val="22"/>
          <w:szCs w:val="24"/>
          <w:lang w:val="es-ES"/>
        </w:rPr>
        <w:t xml:space="preserve"> las disposiciones jurídicas</w:t>
      </w:r>
      <w:r w:rsidR="006C4FAD">
        <w:rPr>
          <w:rFonts w:ascii="Palatino Linotype" w:hAnsi="Palatino Linotype" w:cs="Tahoma"/>
          <w:sz w:val="22"/>
          <w:szCs w:val="24"/>
          <w:lang w:val="es-ES"/>
        </w:rPr>
        <w:t xml:space="preserve"> siguiente</w:t>
      </w:r>
      <w:r w:rsidR="00D66AF2">
        <w:rPr>
          <w:rFonts w:ascii="Palatino Linotype" w:hAnsi="Palatino Linotype" w:cs="Tahoma"/>
          <w:sz w:val="22"/>
          <w:szCs w:val="24"/>
          <w:lang w:val="es-ES"/>
        </w:rPr>
        <w:t>s</w:t>
      </w:r>
      <w:r w:rsidR="006C4FAD">
        <w:rPr>
          <w:rFonts w:ascii="Palatino Linotype" w:hAnsi="Palatino Linotype" w:cs="Tahoma"/>
          <w:sz w:val="22"/>
          <w:szCs w:val="24"/>
          <w:lang w:val="es-ES"/>
        </w:rPr>
        <w:t>:</w:t>
      </w:r>
    </w:p>
    <w:p w14:paraId="27D5BC59" w14:textId="77777777" w:rsidR="009E7E56" w:rsidRDefault="009E7E56" w:rsidP="001D0C3C">
      <w:pPr>
        <w:spacing w:line="360" w:lineRule="auto"/>
        <w:jc w:val="both"/>
        <w:rPr>
          <w:rFonts w:ascii="Palatino Linotype" w:hAnsi="Palatino Linotype" w:cs="Tahoma"/>
          <w:sz w:val="22"/>
          <w:szCs w:val="24"/>
          <w:lang w:val="es-ES"/>
        </w:rPr>
      </w:pPr>
    </w:p>
    <w:p w14:paraId="4DA77846" w14:textId="43F6B832" w:rsidR="009E7E56" w:rsidRDefault="00557727" w:rsidP="009E7E56">
      <w:pPr>
        <w:spacing w:line="360" w:lineRule="auto"/>
        <w:ind w:left="567" w:right="567"/>
        <w:jc w:val="center"/>
        <w:rPr>
          <w:rFonts w:ascii="Palatino Linotype" w:hAnsi="Palatino Linotype" w:cs="Tahoma"/>
          <w:b/>
          <w:lang w:val="es-ES"/>
        </w:rPr>
      </w:pPr>
      <w:r w:rsidRPr="009E7E56">
        <w:rPr>
          <w:rFonts w:ascii="Palatino Linotype" w:hAnsi="Palatino Linotype" w:cs="Tahoma"/>
          <w:b/>
          <w:lang w:val="es-ES"/>
        </w:rPr>
        <w:t>Decreto del Ejecutivo del Estado por el que se crea el</w:t>
      </w:r>
      <w:r>
        <w:rPr>
          <w:rFonts w:ascii="Palatino Linotype" w:hAnsi="Palatino Linotype" w:cs="Tahoma"/>
          <w:b/>
          <w:lang w:val="es-ES"/>
        </w:rPr>
        <w:t xml:space="preserve"> </w:t>
      </w:r>
      <w:r w:rsidRPr="009E7E56">
        <w:rPr>
          <w:rFonts w:ascii="Palatino Linotype" w:hAnsi="Palatino Linotype" w:cs="Tahoma"/>
          <w:b/>
          <w:lang w:val="es-ES"/>
        </w:rPr>
        <w:t>Organismo Público Descentralizado de Carácter Estatal denominado Universidad Politécnica del Valle de Toluca</w:t>
      </w:r>
      <w:r w:rsidR="009E7E56" w:rsidRPr="009E7E56">
        <w:rPr>
          <w:rFonts w:ascii="Palatino Linotype" w:hAnsi="Palatino Linotype" w:cs="Tahoma"/>
          <w:b/>
          <w:lang w:val="es-ES"/>
        </w:rPr>
        <w:t>.</w:t>
      </w:r>
    </w:p>
    <w:p w14:paraId="0B7F64D0" w14:textId="77777777" w:rsidR="009E7E56" w:rsidRDefault="009E7E56" w:rsidP="009E7E56">
      <w:pPr>
        <w:spacing w:line="360" w:lineRule="auto"/>
        <w:ind w:left="567" w:right="567"/>
        <w:jc w:val="center"/>
        <w:rPr>
          <w:rFonts w:ascii="Palatino Linotype" w:hAnsi="Palatino Linotype" w:cs="Tahoma"/>
          <w:b/>
          <w:lang w:val="es-ES"/>
        </w:rPr>
      </w:pPr>
    </w:p>
    <w:p w14:paraId="314B2B79" w14:textId="502E06B2" w:rsidR="009E7E56" w:rsidRDefault="009E7E56" w:rsidP="009E7E56">
      <w:pPr>
        <w:spacing w:line="360" w:lineRule="auto"/>
        <w:ind w:left="567" w:right="567"/>
        <w:jc w:val="both"/>
        <w:rPr>
          <w:rFonts w:ascii="Palatino Linotype" w:hAnsi="Palatino Linotype" w:cs="Tahoma"/>
          <w:lang w:val="es-ES"/>
        </w:rPr>
      </w:pPr>
      <w:r>
        <w:rPr>
          <w:rFonts w:ascii="Palatino Linotype" w:hAnsi="Palatino Linotype" w:cs="Tahoma"/>
          <w:b/>
          <w:lang w:val="es-ES"/>
        </w:rPr>
        <w:t xml:space="preserve">Artículo 1.- </w:t>
      </w:r>
      <w:r>
        <w:rPr>
          <w:rFonts w:ascii="Palatino Linotype" w:hAnsi="Palatino Linotype" w:cs="Tahoma"/>
          <w:lang w:val="es-ES"/>
        </w:rPr>
        <w:t xml:space="preserve">Se crea </w:t>
      </w:r>
      <w:r w:rsidRPr="009E7E56">
        <w:rPr>
          <w:rFonts w:ascii="Palatino Linotype" w:hAnsi="Palatino Linotype" w:cs="Tahoma"/>
          <w:b/>
          <w:lang w:val="es-ES"/>
        </w:rPr>
        <w:t>la Universidad Politécnica del Valle de Toluca</w:t>
      </w:r>
      <w:r>
        <w:rPr>
          <w:rFonts w:ascii="Palatino Linotype" w:hAnsi="Palatino Linotype" w:cs="Tahoma"/>
          <w:lang w:val="es-ES"/>
        </w:rPr>
        <w:t xml:space="preserve"> como un </w:t>
      </w:r>
      <w:r w:rsidRPr="009E7E56">
        <w:rPr>
          <w:rFonts w:ascii="Palatino Linotype" w:hAnsi="Palatino Linotype" w:cs="Tahoma"/>
          <w:b/>
          <w:lang w:val="es-ES"/>
        </w:rPr>
        <w:t>organismo público descentralizado</w:t>
      </w:r>
      <w:r>
        <w:rPr>
          <w:rFonts w:ascii="Palatino Linotype" w:hAnsi="Palatino Linotype" w:cs="Tahoma"/>
          <w:lang w:val="es-ES"/>
        </w:rPr>
        <w:t xml:space="preserve"> del Gobierno del Estado de México, con personalidad jurídica y patrimonio propios, con domicilio social en uno de los municipios del Valle de Toluca; misma que estará sectorizada a la Secretaría de Educación.</w:t>
      </w:r>
    </w:p>
    <w:p w14:paraId="546F62CC" w14:textId="5C7458C6" w:rsidR="009E7E56" w:rsidRDefault="009E7E56" w:rsidP="009E7E56">
      <w:pPr>
        <w:spacing w:line="360" w:lineRule="auto"/>
        <w:ind w:left="567" w:right="567"/>
        <w:jc w:val="both"/>
        <w:rPr>
          <w:rFonts w:ascii="Palatino Linotype" w:hAnsi="Palatino Linotype" w:cs="Tahoma"/>
          <w:b/>
          <w:lang w:val="es-ES"/>
        </w:rPr>
      </w:pPr>
      <w:r>
        <w:rPr>
          <w:rFonts w:ascii="Palatino Linotype" w:hAnsi="Palatino Linotype" w:cs="Tahoma"/>
          <w:b/>
          <w:lang w:val="es-ES"/>
        </w:rPr>
        <w:t>…</w:t>
      </w:r>
    </w:p>
    <w:p w14:paraId="074A115F" w14:textId="3B8E015A" w:rsidR="00B36A4E" w:rsidRDefault="00B36A4E" w:rsidP="009E7E56">
      <w:pPr>
        <w:spacing w:line="360" w:lineRule="auto"/>
        <w:ind w:left="567" w:right="567"/>
        <w:jc w:val="both"/>
        <w:rPr>
          <w:rFonts w:ascii="Palatino Linotype" w:hAnsi="Palatino Linotype" w:cs="Tahoma"/>
          <w:lang w:val="es-ES"/>
        </w:rPr>
      </w:pPr>
      <w:r>
        <w:rPr>
          <w:rFonts w:ascii="Palatino Linotype" w:hAnsi="Palatino Linotype" w:cs="Tahoma"/>
          <w:b/>
          <w:lang w:val="es-ES"/>
        </w:rPr>
        <w:t xml:space="preserve">Artículo 27.- </w:t>
      </w:r>
      <w:r>
        <w:rPr>
          <w:rFonts w:ascii="Palatino Linotype" w:hAnsi="Palatino Linotype" w:cs="Tahoma"/>
          <w:lang w:val="es-ES"/>
        </w:rPr>
        <w:t xml:space="preserve">El Rector de </w:t>
      </w:r>
      <w:r w:rsidRPr="00B36A4E">
        <w:rPr>
          <w:rFonts w:ascii="Palatino Linotype" w:hAnsi="Palatino Linotype" w:cs="Tahoma"/>
          <w:lang w:val="es-ES"/>
        </w:rPr>
        <w:t>la Universidad Politécnica del Valle de Toluca</w:t>
      </w:r>
      <w:r>
        <w:rPr>
          <w:rFonts w:ascii="Palatino Linotype" w:hAnsi="Palatino Linotype" w:cs="Tahoma"/>
          <w:lang w:val="es-ES"/>
        </w:rPr>
        <w:t xml:space="preserve"> tendrá las facultades y obligaciones siguientes:</w:t>
      </w:r>
    </w:p>
    <w:p w14:paraId="52199C4C" w14:textId="670AE6DB" w:rsidR="00B36A4E" w:rsidRDefault="00B36A4E" w:rsidP="009E7E56">
      <w:pPr>
        <w:spacing w:line="360" w:lineRule="auto"/>
        <w:ind w:left="567" w:right="567"/>
        <w:jc w:val="both"/>
        <w:rPr>
          <w:rFonts w:ascii="Palatino Linotype" w:hAnsi="Palatino Linotype" w:cs="Tahoma"/>
          <w:lang w:val="es-ES"/>
        </w:rPr>
      </w:pPr>
      <w:r w:rsidRPr="00B36A4E">
        <w:rPr>
          <w:rFonts w:ascii="Palatino Linotype" w:hAnsi="Palatino Linotype" w:cs="Tahoma"/>
          <w:lang w:val="es-ES"/>
        </w:rPr>
        <w:t>I. a IV. …</w:t>
      </w:r>
    </w:p>
    <w:p w14:paraId="284759EB" w14:textId="7A83D208" w:rsidR="00B36A4E" w:rsidRDefault="00B36A4E" w:rsidP="009E7E56">
      <w:pPr>
        <w:spacing w:line="360" w:lineRule="auto"/>
        <w:ind w:left="567" w:right="567"/>
        <w:jc w:val="both"/>
        <w:rPr>
          <w:rFonts w:ascii="Palatino Linotype" w:hAnsi="Palatino Linotype" w:cs="Tahoma"/>
          <w:lang w:val="es-ES"/>
        </w:rPr>
      </w:pPr>
      <w:r>
        <w:rPr>
          <w:rFonts w:ascii="Palatino Linotype" w:hAnsi="Palatino Linotype" w:cs="Tahoma"/>
          <w:lang w:val="es-ES"/>
        </w:rPr>
        <w:t xml:space="preserve">V. </w:t>
      </w:r>
      <w:r w:rsidRPr="00254729">
        <w:rPr>
          <w:rFonts w:ascii="Palatino Linotype" w:hAnsi="Palatino Linotype" w:cs="Tahoma"/>
          <w:b/>
          <w:lang w:val="es-ES"/>
        </w:rPr>
        <w:t>Proponer</w:t>
      </w:r>
      <w:r>
        <w:rPr>
          <w:rFonts w:ascii="Palatino Linotype" w:hAnsi="Palatino Linotype" w:cs="Tahoma"/>
          <w:lang w:val="es-ES"/>
        </w:rPr>
        <w:t xml:space="preserve"> a la Junta Directiva para su aprobación </w:t>
      </w:r>
      <w:r w:rsidRPr="00254729">
        <w:rPr>
          <w:rFonts w:ascii="Palatino Linotype" w:hAnsi="Palatino Linotype" w:cs="Tahoma"/>
          <w:b/>
          <w:lang w:val="es-ES"/>
        </w:rPr>
        <w:t>los nombramientos</w:t>
      </w:r>
      <w:r>
        <w:rPr>
          <w:rFonts w:ascii="Palatino Linotype" w:hAnsi="Palatino Linotype" w:cs="Tahoma"/>
          <w:lang w:val="es-ES"/>
        </w:rPr>
        <w:t xml:space="preserve"> y remociones de los secretarios, directores de programa académico, directores de programa administrativo y abogado general, así como someter a su consideración las renuncias de los mismos;</w:t>
      </w:r>
    </w:p>
    <w:p w14:paraId="5A57EF4A" w14:textId="1F164CD1" w:rsidR="00B36A4E" w:rsidRDefault="00B36A4E" w:rsidP="009E7E56">
      <w:pPr>
        <w:spacing w:line="360" w:lineRule="auto"/>
        <w:ind w:left="567" w:right="567"/>
        <w:jc w:val="both"/>
        <w:rPr>
          <w:rFonts w:ascii="Palatino Linotype" w:hAnsi="Palatino Linotype" w:cs="Tahoma"/>
          <w:lang w:val="es-ES"/>
        </w:rPr>
      </w:pPr>
      <w:r>
        <w:rPr>
          <w:rFonts w:ascii="Palatino Linotype" w:hAnsi="Palatino Linotype" w:cs="Tahoma"/>
          <w:lang w:val="es-ES"/>
        </w:rPr>
        <w:t>…</w:t>
      </w:r>
    </w:p>
    <w:p w14:paraId="1CB53212" w14:textId="2281E07D" w:rsidR="00B36A4E" w:rsidRPr="002F5E98" w:rsidRDefault="00B36A4E" w:rsidP="009E7E56">
      <w:pPr>
        <w:spacing w:line="360" w:lineRule="auto"/>
        <w:ind w:left="567" w:right="567"/>
        <w:jc w:val="both"/>
        <w:rPr>
          <w:rFonts w:ascii="Palatino Linotype" w:hAnsi="Palatino Linotype" w:cs="Tahoma"/>
          <w:lang w:val="es-ES"/>
        </w:rPr>
      </w:pPr>
      <w:r w:rsidRPr="00B36A4E">
        <w:rPr>
          <w:rFonts w:ascii="Palatino Linotype" w:hAnsi="Palatino Linotype" w:cs="Tahoma"/>
          <w:b/>
          <w:lang w:val="es-ES"/>
        </w:rPr>
        <w:t>Artículo 41.-</w:t>
      </w:r>
      <w:r>
        <w:rPr>
          <w:rFonts w:ascii="Palatino Linotype" w:hAnsi="Palatino Linotype" w:cs="Tahoma"/>
          <w:lang w:val="es-ES"/>
        </w:rPr>
        <w:t xml:space="preserve"> Las </w:t>
      </w:r>
      <w:r w:rsidRPr="00254729">
        <w:rPr>
          <w:rFonts w:ascii="Palatino Linotype" w:hAnsi="Palatino Linotype" w:cs="Tahoma"/>
          <w:b/>
          <w:lang w:val="es-ES"/>
        </w:rPr>
        <w:t>relaciones laborales entre la Universidad y su personal</w:t>
      </w:r>
      <w:r>
        <w:rPr>
          <w:rFonts w:ascii="Palatino Linotype" w:hAnsi="Palatino Linotype" w:cs="Tahoma"/>
          <w:lang w:val="es-ES"/>
        </w:rPr>
        <w:t xml:space="preserve">, con excepción que se contrate por honorarios en términos del código civil vigente para el Estado de México, </w:t>
      </w:r>
      <w:r w:rsidRPr="00254729">
        <w:rPr>
          <w:rFonts w:ascii="Palatino Linotype" w:hAnsi="Palatino Linotype" w:cs="Tahoma"/>
          <w:b/>
          <w:lang w:val="es-ES"/>
        </w:rPr>
        <w:t xml:space="preserve">se regirán por la Ley del Trabajo de los Servidores Públicos del Estado y Municipios </w:t>
      </w:r>
      <w:r>
        <w:rPr>
          <w:rFonts w:ascii="Palatino Linotype" w:hAnsi="Palatino Linotype" w:cs="Tahoma"/>
          <w:lang w:val="es-ES"/>
        </w:rPr>
        <w:t xml:space="preserve">y </w:t>
      </w:r>
      <w:r w:rsidRPr="002F5E98">
        <w:rPr>
          <w:rFonts w:ascii="Palatino Linotype" w:hAnsi="Palatino Linotype" w:cs="Tahoma"/>
          <w:lang w:val="es-ES"/>
        </w:rPr>
        <w:t>disposiciones reglamentarias.</w:t>
      </w:r>
    </w:p>
    <w:p w14:paraId="4B980843" w14:textId="59ED0F72" w:rsidR="00B36A4E" w:rsidRPr="002F5E98" w:rsidRDefault="00B36A4E" w:rsidP="009E7E56">
      <w:pPr>
        <w:spacing w:line="360" w:lineRule="auto"/>
        <w:ind w:left="567" w:right="567"/>
        <w:jc w:val="both"/>
        <w:rPr>
          <w:rFonts w:ascii="Palatino Linotype" w:hAnsi="Palatino Linotype" w:cs="Tahoma"/>
          <w:lang w:val="es-ES"/>
        </w:rPr>
      </w:pPr>
      <w:r w:rsidRPr="002F5E98">
        <w:rPr>
          <w:rFonts w:ascii="Palatino Linotype" w:hAnsi="Palatino Linotype" w:cs="Tahoma"/>
          <w:lang w:val="es-ES"/>
        </w:rPr>
        <w:t>…</w:t>
      </w:r>
    </w:p>
    <w:p w14:paraId="6B6D97C6" w14:textId="77777777" w:rsidR="00EB10A5" w:rsidRPr="002F5E98" w:rsidRDefault="00EB10A5" w:rsidP="001D0C3C">
      <w:pPr>
        <w:spacing w:line="360" w:lineRule="auto"/>
        <w:jc w:val="both"/>
        <w:rPr>
          <w:rFonts w:ascii="Palatino Linotype" w:hAnsi="Palatino Linotype" w:cs="Tahoma"/>
          <w:lang w:val="es-ES"/>
        </w:rPr>
      </w:pPr>
    </w:p>
    <w:p w14:paraId="45AE5DE2" w14:textId="2E4D69C0" w:rsidR="006C4FAD" w:rsidRPr="002F5E98" w:rsidRDefault="00317469" w:rsidP="00D66AF2">
      <w:pPr>
        <w:spacing w:line="360" w:lineRule="auto"/>
        <w:ind w:left="567" w:right="567"/>
        <w:jc w:val="center"/>
        <w:rPr>
          <w:rFonts w:ascii="Palatino Linotype" w:hAnsi="Palatino Linotype" w:cs="Tahoma"/>
          <w:b/>
          <w:lang w:val="es-ES"/>
        </w:rPr>
      </w:pPr>
      <w:r w:rsidRPr="002F5E98">
        <w:rPr>
          <w:rFonts w:ascii="Palatino Linotype" w:hAnsi="Palatino Linotype" w:cs="Tahoma"/>
          <w:b/>
          <w:lang w:val="es-ES"/>
        </w:rPr>
        <w:t>Reglamento Interior de la Universidad Polit</w:t>
      </w:r>
      <w:r w:rsidR="00D66AF2" w:rsidRPr="002F5E98">
        <w:rPr>
          <w:rFonts w:ascii="Palatino Linotype" w:hAnsi="Palatino Linotype" w:cs="Tahoma"/>
          <w:b/>
          <w:lang w:val="es-ES"/>
        </w:rPr>
        <w:t>écnica del Valle de Toluca</w:t>
      </w:r>
    </w:p>
    <w:p w14:paraId="21C3EE21" w14:textId="77777777" w:rsidR="00D66AF2" w:rsidRPr="002F5E98" w:rsidRDefault="00D66AF2" w:rsidP="00D66AF2">
      <w:pPr>
        <w:spacing w:line="360" w:lineRule="auto"/>
        <w:ind w:left="567" w:right="567"/>
        <w:jc w:val="center"/>
        <w:rPr>
          <w:rFonts w:ascii="Palatino Linotype" w:hAnsi="Palatino Linotype" w:cs="Tahoma"/>
          <w:b/>
          <w:lang w:val="es-ES"/>
        </w:rPr>
      </w:pPr>
    </w:p>
    <w:p w14:paraId="30FCD386" w14:textId="117501CC" w:rsidR="00D66AF2" w:rsidRPr="002F5E98" w:rsidRDefault="00D66AF2" w:rsidP="00D66AF2">
      <w:pPr>
        <w:spacing w:line="360" w:lineRule="auto"/>
        <w:ind w:left="567" w:right="567"/>
        <w:jc w:val="both"/>
        <w:rPr>
          <w:rFonts w:ascii="Palatino Linotype" w:hAnsi="Palatino Linotype" w:cs="Tahoma"/>
        </w:rPr>
      </w:pPr>
      <w:r w:rsidRPr="002F5E98">
        <w:rPr>
          <w:rFonts w:ascii="Palatino Linotype" w:hAnsi="Palatino Linotype" w:cs="Tahoma"/>
          <w:b/>
        </w:rPr>
        <w:t>Artículo 13.-</w:t>
      </w:r>
      <w:r w:rsidRPr="002F5E98">
        <w:rPr>
          <w:rFonts w:ascii="Palatino Linotype" w:hAnsi="Palatino Linotype" w:cs="Tahoma"/>
        </w:rPr>
        <w:t xml:space="preserve"> Corresponde a las Direcciones y a la Subdirección, las atribuciones siguientes:</w:t>
      </w:r>
    </w:p>
    <w:p w14:paraId="18EB53DF" w14:textId="54147905" w:rsidR="00D66AF2" w:rsidRPr="002F5E98" w:rsidRDefault="00D66AF2" w:rsidP="00D66AF2">
      <w:pPr>
        <w:spacing w:line="360" w:lineRule="auto"/>
        <w:ind w:left="567" w:right="567"/>
        <w:jc w:val="both"/>
        <w:rPr>
          <w:rFonts w:ascii="Palatino Linotype" w:hAnsi="Palatino Linotype" w:cs="Tahoma"/>
          <w:lang w:val="es-ES"/>
        </w:rPr>
      </w:pPr>
      <w:r w:rsidRPr="002F5E98">
        <w:rPr>
          <w:rFonts w:ascii="Palatino Linotype" w:hAnsi="Palatino Linotype" w:cs="Tahoma"/>
          <w:lang w:val="es-ES"/>
        </w:rPr>
        <w:t>I. a V</w:t>
      </w:r>
      <w:r w:rsidR="00254729" w:rsidRPr="002F5E98">
        <w:rPr>
          <w:rFonts w:ascii="Palatino Linotype" w:hAnsi="Palatino Linotype" w:cs="Tahoma"/>
          <w:lang w:val="es-ES"/>
        </w:rPr>
        <w:t>II</w:t>
      </w:r>
      <w:r w:rsidRPr="002F5E98">
        <w:rPr>
          <w:rFonts w:ascii="Palatino Linotype" w:hAnsi="Palatino Linotype" w:cs="Tahoma"/>
          <w:lang w:val="es-ES"/>
        </w:rPr>
        <w:t>. …</w:t>
      </w:r>
    </w:p>
    <w:p w14:paraId="7B624EE3" w14:textId="7F9AF540" w:rsidR="00D66AF2" w:rsidRDefault="00D66AF2" w:rsidP="00D66AF2">
      <w:pPr>
        <w:spacing w:line="360" w:lineRule="auto"/>
        <w:ind w:left="567" w:right="567"/>
        <w:jc w:val="both"/>
        <w:rPr>
          <w:rFonts w:ascii="Palatino Linotype" w:hAnsi="Palatino Linotype" w:cs="Tahoma"/>
          <w:lang w:val="es-ES"/>
        </w:rPr>
      </w:pPr>
      <w:r w:rsidRPr="002F5E98">
        <w:rPr>
          <w:rFonts w:ascii="Palatino Linotype" w:hAnsi="Palatino Linotype" w:cs="Tahoma"/>
          <w:lang w:val="es-ES"/>
        </w:rPr>
        <w:t>V</w:t>
      </w:r>
      <w:r w:rsidR="00254729" w:rsidRPr="002F5E98">
        <w:rPr>
          <w:rFonts w:ascii="Palatino Linotype" w:hAnsi="Palatino Linotype" w:cs="Tahoma"/>
          <w:lang w:val="es-ES"/>
        </w:rPr>
        <w:t>II</w:t>
      </w:r>
      <w:r w:rsidRPr="002F5E98">
        <w:rPr>
          <w:rFonts w:ascii="Palatino Linotype" w:hAnsi="Palatino Linotype" w:cs="Tahoma"/>
          <w:lang w:val="es-ES"/>
        </w:rPr>
        <w:t xml:space="preserve">I. </w:t>
      </w:r>
      <w:r w:rsidR="00254729" w:rsidRPr="002F5E98">
        <w:rPr>
          <w:rFonts w:ascii="Palatino Linotype" w:hAnsi="Palatino Linotype" w:cs="Tahoma"/>
          <w:b/>
        </w:rPr>
        <w:t>Proponer</w:t>
      </w:r>
      <w:r w:rsidR="00254729" w:rsidRPr="002F5E98">
        <w:rPr>
          <w:rFonts w:ascii="Palatino Linotype" w:hAnsi="Palatino Linotype" w:cs="Tahoma"/>
        </w:rPr>
        <w:t xml:space="preserve"> a su superiora</w:t>
      </w:r>
      <w:r w:rsidR="00254729" w:rsidRPr="00254729">
        <w:rPr>
          <w:rFonts w:ascii="Palatino Linotype" w:hAnsi="Palatino Linotype" w:cs="Tahoma"/>
        </w:rPr>
        <w:t xml:space="preserve"> o superior jerárquico el ingreso, licencia, </w:t>
      </w:r>
      <w:r w:rsidR="00254729" w:rsidRPr="00254729">
        <w:rPr>
          <w:rFonts w:ascii="Palatino Linotype" w:hAnsi="Palatino Linotype" w:cs="Tahoma"/>
          <w:b/>
          <w:u w:val="single"/>
        </w:rPr>
        <w:t>promoción</w:t>
      </w:r>
      <w:r w:rsidR="00254729" w:rsidRPr="00254729">
        <w:rPr>
          <w:rFonts w:ascii="Palatino Linotype" w:hAnsi="Palatino Linotype" w:cs="Tahoma"/>
        </w:rPr>
        <w:t xml:space="preserve"> y cese del personal adscrito a la unidad administrativa a su cargo, de conformidad con las disposiciones aplicables.</w:t>
      </w:r>
    </w:p>
    <w:p w14:paraId="66D07E8F" w14:textId="0D7E5517" w:rsidR="00D66AF2" w:rsidRDefault="00D66AF2" w:rsidP="00D66AF2">
      <w:pPr>
        <w:spacing w:line="360" w:lineRule="auto"/>
        <w:ind w:left="567" w:right="567"/>
        <w:jc w:val="both"/>
        <w:rPr>
          <w:rFonts w:ascii="Palatino Linotype" w:hAnsi="Palatino Linotype" w:cs="Tahoma"/>
          <w:lang w:val="es-ES"/>
        </w:rPr>
      </w:pPr>
      <w:r>
        <w:rPr>
          <w:rFonts w:ascii="Palatino Linotype" w:hAnsi="Palatino Linotype" w:cs="Tahoma"/>
          <w:lang w:val="es-ES"/>
        </w:rPr>
        <w:t>…</w:t>
      </w:r>
    </w:p>
    <w:p w14:paraId="2D8ADFDC" w14:textId="61E4FC49" w:rsidR="00254729" w:rsidRDefault="00254729" w:rsidP="00D66AF2">
      <w:pPr>
        <w:spacing w:line="360" w:lineRule="auto"/>
        <w:ind w:left="567" w:right="567"/>
        <w:jc w:val="both"/>
        <w:rPr>
          <w:rFonts w:ascii="Palatino Linotype" w:hAnsi="Palatino Linotype" w:cs="Tahoma"/>
        </w:rPr>
      </w:pPr>
      <w:r w:rsidRPr="00254729">
        <w:rPr>
          <w:rFonts w:ascii="Palatino Linotype" w:hAnsi="Palatino Linotype" w:cs="Tahoma"/>
          <w:b/>
        </w:rPr>
        <w:lastRenderedPageBreak/>
        <w:t>Artículo 16.-</w:t>
      </w:r>
      <w:r w:rsidRPr="00254729">
        <w:rPr>
          <w:rFonts w:ascii="Palatino Linotype" w:hAnsi="Palatino Linotype" w:cs="Tahoma"/>
        </w:rPr>
        <w:t xml:space="preserve"> Corresponde a la Dirección de Administración y Finanzas, las atribuciones siguientes:</w:t>
      </w:r>
    </w:p>
    <w:p w14:paraId="3F9F46F2" w14:textId="16546C2E" w:rsidR="00254729" w:rsidRPr="00D66AF2" w:rsidRDefault="00254729" w:rsidP="00254729">
      <w:pPr>
        <w:spacing w:line="360" w:lineRule="auto"/>
        <w:ind w:left="567" w:right="567"/>
        <w:jc w:val="both"/>
        <w:rPr>
          <w:rFonts w:ascii="Palatino Linotype" w:hAnsi="Palatino Linotype" w:cs="Tahoma"/>
          <w:lang w:val="es-ES"/>
        </w:rPr>
      </w:pPr>
      <w:r w:rsidRPr="00D66AF2">
        <w:rPr>
          <w:rFonts w:ascii="Palatino Linotype" w:hAnsi="Palatino Linotype" w:cs="Tahoma"/>
          <w:lang w:val="es-ES"/>
        </w:rPr>
        <w:t xml:space="preserve">I. a </w:t>
      </w:r>
      <w:r>
        <w:rPr>
          <w:rFonts w:ascii="Palatino Linotype" w:hAnsi="Palatino Linotype" w:cs="Tahoma"/>
          <w:lang w:val="es-ES"/>
        </w:rPr>
        <w:t>XI</w:t>
      </w:r>
      <w:r w:rsidRPr="00D66AF2">
        <w:rPr>
          <w:rFonts w:ascii="Palatino Linotype" w:hAnsi="Palatino Linotype" w:cs="Tahoma"/>
          <w:lang w:val="es-ES"/>
        </w:rPr>
        <w:t>. …</w:t>
      </w:r>
    </w:p>
    <w:p w14:paraId="35C67E20" w14:textId="77777777" w:rsidR="00254729" w:rsidRDefault="00254729" w:rsidP="00254729">
      <w:pPr>
        <w:spacing w:line="360" w:lineRule="auto"/>
        <w:ind w:left="567" w:right="567"/>
        <w:jc w:val="both"/>
        <w:rPr>
          <w:rFonts w:ascii="Palatino Linotype" w:hAnsi="Palatino Linotype" w:cs="Tahoma"/>
        </w:rPr>
      </w:pPr>
      <w:r>
        <w:rPr>
          <w:rFonts w:ascii="Palatino Linotype" w:hAnsi="Palatino Linotype" w:cs="Tahoma"/>
          <w:lang w:val="es-ES"/>
        </w:rPr>
        <w:t>XI</w:t>
      </w:r>
      <w:r w:rsidRPr="00D66AF2">
        <w:rPr>
          <w:rFonts w:ascii="Palatino Linotype" w:hAnsi="Palatino Linotype" w:cs="Tahoma"/>
          <w:lang w:val="es-ES"/>
        </w:rPr>
        <w:t xml:space="preserve">I. </w:t>
      </w:r>
      <w:r w:rsidRPr="00254729">
        <w:rPr>
          <w:rFonts w:ascii="Palatino Linotype" w:hAnsi="Palatino Linotype" w:cs="Tahoma"/>
          <w:b/>
        </w:rPr>
        <w:t>Conducir y coordinar las relaciones laborales</w:t>
      </w:r>
      <w:r w:rsidRPr="00254729">
        <w:rPr>
          <w:rFonts w:ascii="Palatino Linotype" w:hAnsi="Palatino Linotype" w:cs="Tahoma"/>
        </w:rPr>
        <w:t xml:space="preserve"> entre el personal y las autoridades de la Universidad, </w:t>
      </w:r>
      <w:r w:rsidRPr="00254729">
        <w:rPr>
          <w:rFonts w:ascii="Palatino Linotype" w:hAnsi="Palatino Linotype" w:cs="Tahoma"/>
          <w:b/>
        </w:rPr>
        <w:t>conforme a los ordenamientos legales aplicables en materia de trabajo</w:t>
      </w:r>
      <w:r w:rsidRPr="00254729">
        <w:rPr>
          <w:rFonts w:ascii="Palatino Linotype" w:hAnsi="Palatino Linotype" w:cs="Tahoma"/>
        </w:rPr>
        <w:t>.</w:t>
      </w:r>
    </w:p>
    <w:p w14:paraId="09BDCBCA" w14:textId="5366371A" w:rsidR="00254729" w:rsidRDefault="00254729" w:rsidP="00254729">
      <w:pPr>
        <w:spacing w:line="360" w:lineRule="auto"/>
        <w:ind w:left="567" w:right="567"/>
        <w:jc w:val="both"/>
        <w:rPr>
          <w:rFonts w:ascii="Palatino Linotype" w:hAnsi="Palatino Linotype" w:cs="Tahoma"/>
          <w:lang w:val="es-ES"/>
        </w:rPr>
      </w:pPr>
      <w:r>
        <w:rPr>
          <w:rFonts w:ascii="Palatino Linotype" w:hAnsi="Palatino Linotype" w:cs="Tahoma"/>
          <w:lang w:val="es-ES"/>
        </w:rPr>
        <w:t>…</w:t>
      </w:r>
    </w:p>
    <w:p w14:paraId="62F3D2E6" w14:textId="77777777" w:rsidR="003A584A" w:rsidRPr="00254729" w:rsidRDefault="003A584A" w:rsidP="009E7E56">
      <w:pPr>
        <w:spacing w:line="360" w:lineRule="auto"/>
        <w:ind w:left="567" w:right="567"/>
        <w:jc w:val="center"/>
        <w:rPr>
          <w:rFonts w:ascii="Palatino Linotype" w:hAnsi="Palatino Linotype" w:cs="Tahoma"/>
          <w:b/>
          <w:bCs/>
          <w:sz w:val="22"/>
        </w:rPr>
      </w:pPr>
    </w:p>
    <w:p w14:paraId="5DD9FCBC" w14:textId="77777777" w:rsidR="004976DB" w:rsidRDefault="003A584A" w:rsidP="003A584A">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De los preceptos citados, se advierte que la Universidad Politécnica del Valle de Toluca es un organismo descentralizado de carácter Estatal, dependiente del Poder Ejecutivo del Estado de México a través</w:t>
      </w:r>
      <w:r w:rsidR="004976DB">
        <w:rPr>
          <w:rFonts w:ascii="Palatino Linotype" w:hAnsi="Palatino Linotype" w:cs="Tahoma"/>
          <w:sz w:val="22"/>
          <w:szCs w:val="24"/>
          <w:lang w:val="es-ES"/>
        </w:rPr>
        <w:t xml:space="preserve"> de la Secretaría de Educación.</w:t>
      </w:r>
    </w:p>
    <w:p w14:paraId="3485C993" w14:textId="77777777" w:rsidR="004976DB" w:rsidRDefault="004976DB" w:rsidP="003A584A">
      <w:pPr>
        <w:spacing w:line="360" w:lineRule="auto"/>
        <w:jc w:val="both"/>
        <w:rPr>
          <w:rFonts w:ascii="Palatino Linotype" w:hAnsi="Palatino Linotype" w:cs="Tahoma"/>
          <w:sz w:val="22"/>
          <w:szCs w:val="24"/>
          <w:lang w:val="es-ES"/>
        </w:rPr>
      </w:pPr>
    </w:p>
    <w:p w14:paraId="6832FC29" w14:textId="3A58029A" w:rsidR="003A584A" w:rsidRDefault="004976DB" w:rsidP="003A584A">
      <w:pPr>
        <w:spacing w:line="360" w:lineRule="auto"/>
        <w:jc w:val="both"/>
        <w:rPr>
          <w:rFonts w:ascii="Palatino Linotype" w:eastAsia="Calibri" w:hAnsi="Palatino Linotype" w:cs="Tahoma"/>
          <w:sz w:val="22"/>
          <w:szCs w:val="22"/>
          <w:lang w:eastAsia="es-ES_tradnl"/>
        </w:rPr>
      </w:pPr>
      <w:r>
        <w:rPr>
          <w:rFonts w:ascii="Palatino Linotype" w:hAnsi="Palatino Linotype" w:cs="Tahoma"/>
          <w:sz w:val="22"/>
          <w:szCs w:val="24"/>
          <w:lang w:val="es-ES"/>
        </w:rPr>
        <w:t>A</w:t>
      </w:r>
      <w:r w:rsidR="003A584A">
        <w:rPr>
          <w:rFonts w:ascii="Palatino Linotype" w:hAnsi="Palatino Linotype" w:cs="Tahoma"/>
          <w:sz w:val="22"/>
          <w:szCs w:val="24"/>
          <w:lang w:val="es-ES"/>
        </w:rPr>
        <w:t xml:space="preserve">simismo, </w:t>
      </w:r>
      <w:r>
        <w:rPr>
          <w:rFonts w:ascii="Palatino Linotype" w:hAnsi="Palatino Linotype" w:cs="Tahoma"/>
          <w:sz w:val="22"/>
          <w:szCs w:val="24"/>
          <w:lang w:val="es-ES"/>
        </w:rPr>
        <w:t>referente al precepto citado por el Sujeto Obligado en su respuesta, a saber, el artículo 27, fracción V</w:t>
      </w:r>
      <w:r w:rsidR="002C2C6A">
        <w:rPr>
          <w:rFonts w:ascii="Palatino Linotype" w:hAnsi="Palatino Linotype" w:cs="Tahoma"/>
          <w:sz w:val="22"/>
          <w:szCs w:val="24"/>
          <w:lang w:val="es-ES"/>
        </w:rPr>
        <w:t>,</w:t>
      </w:r>
      <w:r>
        <w:rPr>
          <w:rFonts w:ascii="Palatino Linotype" w:hAnsi="Palatino Linotype" w:cs="Tahoma"/>
          <w:sz w:val="22"/>
          <w:szCs w:val="24"/>
          <w:lang w:val="es-ES"/>
        </w:rPr>
        <w:t xml:space="preserve"> del citado Decreto de creación, se observa que </w:t>
      </w:r>
      <w:r w:rsidR="002C2C6A">
        <w:rPr>
          <w:rFonts w:ascii="Palatino Linotype" w:hAnsi="Palatino Linotype" w:cs="Tahoma"/>
          <w:sz w:val="22"/>
          <w:szCs w:val="24"/>
          <w:lang w:val="es-ES"/>
        </w:rPr>
        <w:t>e</w:t>
      </w:r>
      <w:r>
        <w:rPr>
          <w:rFonts w:ascii="Palatino Linotype" w:hAnsi="Palatino Linotype" w:cs="Tahoma"/>
          <w:sz w:val="22"/>
          <w:szCs w:val="24"/>
          <w:lang w:val="es-ES"/>
        </w:rPr>
        <w:t xml:space="preserve">ste determina puntualmente la facultad del Rector </w:t>
      </w:r>
      <w:r>
        <w:rPr>
          <w:rFonts w:ascii="Palatino Linotype" w:hAnsi="Palatino Linotype" w:cs="Tahoma"/>
          <w:b/>
          <w:sz w:val="22"/>
          <w:szCs w:val="24"/>
          <w:lang w:val="es-ES"/>
        </w:rPr>
        <w:t>para proponer</w:t>
      </w:r>
      <w:r w:rsidRPr="004976DB">
        <w:rPr>
          <w:rFonts w:ascii="Palatino Linotype" w:hAnsi="Palatino Linotype" w:cs="Tahoma"/>
          <w:sz w:val="22"/>
          <w:szCs w:val="24"/>
          <w:lang w:val="es-ES"/>
        </w:rPr>
        <w:t xml:space="preserve"> </w:t>
      </w:r>
      <w:r w:rsidRPr="004976DB">
        <w:rPr>
          <w:rFonts w:ascii="Palatino Linotype" w:hAnsi="Palatino Linotype" w:cs="Tahoma"/>
          <w:b/>
          <w:sz w:val="22"/>
          <w:szCs w:val="24"/>
          <w:lang w:val="es-ES"/>
        </w:rPr>
        <w:t>los nombramientos</w:t>
      </w:r>
      <w:r w:rsidRPr="004976DB">
        <w:rPr>
          <w:rFonts w:ascii="Palatino Linotype" w:hAnsi="Palatino Linotype" w:cs="Tahoma"/>
          <w:sz w:val="22"/>
          <w:szCs w:val="24"/>
          <w:lang w:val="es-ES"/>
        </w:rPr>
        <w:t xml:space="preserve"> de los </w:t>
      </w:r>
      <w:r w:rsidRPr="004976DB">
        <w:rPr>
          <w:rFonts w:ascii="Palatino Linotype" w:hAnsi="Palatino Linotype" w:cs="Tahoma"/>
          <w:b/>
          <w:sz w:val="22"/>
          <w:szCs w:val="24"/>
          <w:u w:val="single"/>
          <w:lang w:val="es-ES"/>
        </w:rPr>
        <w:t>secretarios</w:t>
      </w:r>
      <w:r w:rsidRPr="004976DB">
        <w:rPr>
          <w:rFonts w:ascii="Palatino Linotype" w:hAnsi="Palatino Linotype" w:cs="Tahoma"/>
          <w:sz w:val="22"/>
          <w:szCs w:val="24"/>
          <w:lang w:val="es-ES"/>
        </w:rPr>
        <w:t xml:space="preserve">, </w:t>
      </w:r>
      <w:r w:rsidRPr="004976DB">
        <w:rPr>
          <w:rFonts w:ascii="Palatino Linotype" w:hAnsi="Palatino Linotype" w:cs="Tahoma"/>
          <w:b/>
          <w:sz w:val="22"/>
          <w:szCs w:val="24"/>
          <w:u w:val="single"/>
          <w:lang w:val="es-ES"/>
        </w:rPr>
        <w:t>directores de programa académico</w:t>
      </w:r>
      <w:r w:rsidRPr="004976DB">
        <w:rPr>
          <w:rFonts w:ascii="Palatino Linotype" w:hAnsi="Palatino Linotype" w:cs="Tahoma"/>
          <w:sz w:val="22"/>
          <w:szCs w:val="24"/>
          <w:lang w:val="es-ES"/>
        </w:rPr>
        <w:t xml:space="preserve">, </w:t>
      </w:r>
      <w:r w:rsidRPr="004976DB">
        <w:rPr>
          <w:rFonts w:ascii="Palatino Linotype" w:hAnsi="Palatino Linotype" w:cs="Tahoma"/>
          <w:b/>
          <w:sz w:val="22"/>
          <w:szCs w:val="24"/>
          <w:u w:val="single"/>
          <w:lang w:val="es-ES"/>
        </w:rPr>
        <w:t>directores de programa administrativo</w:t>
      </w:r>
      <w:r w:rsidRPr="004976DB">
        <w:rPr>
          <w:rFonts w:ascii="Palatino Linotype" w:hAnsi="Palatino Linotype" w:cs="Tahoma"/>
          <w:sz w:val="22"/>
          <w:szCs w:val="24"/>
          <w:lang w:val="es-ES"/>
        </w:rPr>
        <w:t xml:space="preserve"> y </w:t>
      </w:r>
      <w:r w:rsidRPr="004976DB">
        <w:rPr>
          <w:rFonts w:ascii="Palatino Linotype" w:hAnsi="Palatino Linotype" w:cs="Tahoma"/>
          <w:b/>
          <w:sz w:val="22"/>
          <w:szCs w:val="24"/>
          <w:u w:val="single"/>
          <w:lang w:val="es-ES"/>
        </w:rPr>
        <w:t>abogado general</w:t>
      </w:r>
      <w:r>
        <w:rPr>
          <w:rFonts w:ascii="Palatino Linotype" w:hAnsi="Palatino Linotype" w:cs="Tahoma"/>
          <w:sz w:val="22"/>
          <w:szCs w:val="24"/>
          <w:lang w:val="es-ES"/>
        </w:rPr>
        <w:t xml:space="preserve">, no así el de la persona referida en la solicitud de información de la ahora Recurrente, que a decir de la Universidad Politécnica del Valle de Toluca, fue nombrado Jefe del Departamento de </w:t>
      </w:r>
      <w:r w:rsidRPr="00B16F58">
        <w:rPr>
          <w:rFonts w:ascii="Palatino Linotype" w:eastAsia="Calibri" w:hAnsi="Palatino Linotype" w:cs="Tahoma"/>
          <w:sz w:val="22"/>
          <w:szCs w:val="22"/>
          <w:lang w:eastAsia="es-ES_tradnl"/>
        </w:rPr>
        <w:t>Tecnologías de la Información</w:t>
      </w:r>
      <w:r>
        <w:rPr>
          <w:rFonts w:ascii="Palatino Linotype" w:eastAsia="Calibri" w:hAnsi="Palatino Linotype" w:cs="Tahoma"/>
          <w:sz w:val="22"/>
          <w:szCs w:val="22"/>
          <w:lang w:eastAsia="es-ES_tradnl"/>
        </w:rPr>
        <w:t>.</w:t>
      </w:r>
    </w:p>
    <w:p w14:paraId="7470ECFA" w14:textId="77777777" w:rsidR="004976DB" w:rsidRDefault="004976DB" w:rsidP="003A584A">
      <w:pPr>
        <w:spacing w:line="360" w:lineRule="auto"/>
        <w:jc w:val="both"/>
        <w:rPr>
          <w:rFonts w:ascii="Palatino Linotype" w:eastAsia="Calibri" w:hAnsi="Palatino Linotype" w:cs="Tahoma"/>
          <w:sz w:val="22"/>
          <w:szCs w:val="22"/>
          <w:lang w:eastAsia="es-ES_tradnl"/>
        </w:rPr>
      </w:pPr>
    </w:p>
    <w:p w14:paraId="2B402370" w14:textId="66EA6F71" w:rsidR="004976DB" w:rsidRDefault="004976DB" w:rsidP="003A584A">
      <w:pPr>
        <w:spacing w:line="360" w:lineRule="auto"/>
        <w:jc w:val="both"/>
        <w:rPr>
          <w:rFonts w:ascii="Palatino Linotype" w:hAnsi="Palatino Linotype" w:cs="Tahoma"/>
          <w:sz w:val="22"/>
          <w:szCs w:val="24"/>
          <w:lang w:val="es-ES"/>
        </w:rPr>
      </w:pPr>
      <w:r>
        <w:rPr>
          <w:rFonts w:ascii="Palatino Linotype" w:eastAsia="Calibri" w:hAnsi="Palatino Linotype" w:cs="Tahoma"/>
          <w:sz w:val="22"/>
          <w:szCs w:val="22"/>
          <w:lang w:eastAsia="es-ES_tradnl"/>
        </w:rPr>
        <w:t xml:space="preserve">Destaca particularmente que el propio Decreto de creación de la </w:t>
      </w:r>
      <w:r>
        <w:rPr>
          <w:rFonts w:ascii="Palatino Linotype" w:hAnsi="Palatino Linotype" w:cs="Tahoma"/>
          <w:sz w:val="22"/>
          <w:szCs w:val="24"/>
          <w:lang w:val="es-ES"/>
        </w:rPr>
        <w:t xml:space="preserve">Universidad Politécnica del Valle de Toluca, determina que las relaciones laborales </w:t>
      </w:r>
      <w:r w:rsidRPr="004976DB">
        <w:rPr>
          <w:rFonts w:ascii="Palatino Linotype" w:hAnsi="Palatino Linotype" w:cs="Tahoma"/>
          <w:b/>
          <w:sz w:val="22"/>
          <w:szCs w:val="24"/>
          <w:lang w:val="es-ES"/>
        </w:rPr>
        <w:t xml:space="preserve">se regirán por la Ley del Trabajo de los Servidores Públicos del Estado y Municipios </w:t>
      </w:r>
      <w:r w:rsidRPr="004976DB">
        <w:rPr>
          <w:rFonts w:ascii="Palatino Linotype" w:hAnsi="Palatino Linotype" w:cs="Tahoma"/>
          <w:sz w:val="22"/>
          <w:szCs w:val="24"/>
          <w:lang w:val="es-ES"/>
        </w:rPr>
        <w:t>y disposiciones reglamentarias</w:t>
      </w:r>
      <w:r>
        <w:rPr>
          <w:rFonts w:ascii="Palatino Linotype" w:hAnsi="Palatino Linotype" w:cs="Tahoma"/>
          <w:sz w:val="22"/>
          <w:szCs w:val="24"/>
          <w:lang w:val="es-ES"/>
        </w:rPr>
        <w:t>.</w:t>
      </w:r>
    </w:p>
    <w:p w14:paraId="1D19B10A" w14:textId="77777777" w:rsidR="00F73351" w:rsidRDefault="00F73351" w:rsidP="003A584A">
      <w:pPr>
        <w:spacing w:line="360" w:lineRule="auto"/>
        <w:jc w:val="both"/>
        <w:rPr>
          <w:rFonts w:ascii="Palatino Linotype" w:hAnsi="Palatino Linotype" w:cs="Tahoma"/>
          <w:sz w:val="22"/>
          <w:szCs w:val="24"/>
          <w:lang w:val="es-ES"/>
        </w:rPr>
      </w:pPr>
    </w:p>
    <w:p w14:paraId="595C53FB" w14:textId="77777777" w:rsidR="00CC14A1" w:rsidRDefault="00F73351" w:rsidP="003A584A">
      <w:pPr>
        <w:spacing w:line="360" w:lineRule="auto"/>
        <w:jc w:val="both"/>
        <w:rPr>
          <w:rFonts w:ascii="Palatino Linotype" w:hAnsi="Palatino Linotype" w:cs="Tahoma"/>
          <w:sz w:val="22"/>
          <w:szCs w:val="24"/>
        </w:rPr>
      </w:pPr>
      <w:r>
        <w:rPr>
          <w:rFonts w:ascii="Palatino Linotype" w:hAnsi="Palatino Linotype" w:cs="Tahoma"/>
          <w:sz w:val="22"/>
          <w:szCs w:val="24"/>
          <w:lang w:val="es-ES"/>
        </w:rPr>
        <w:t xml:space="preserve">En consecuencia, es menester referir que el artículo 106 de la </w:t>
      </w:r>
      <w:r w:rsidRPr="00F73351">
        <w:rPr>
          <w:rFonts w:ascii="Palatino Linotype" w:hAnsi="Palatino Linotype" w:cs="Tahoma"/>
          <w:sz w:val="22"/>
          <w:szCs w:val="24"/>
          <w:lang w:val="es-ES"/>
        </w:rPr>
        <w:t>Ley del Trabajo de los Servidores Públicos del Estado y Municipios</w:t>
      </w:r>
      <w:r>
        <w:rPr>
          <w:rFonts w:ascii="Palatino Linotype" w:hAnsi="Palatino Linotype" w:cs="Tahoma"/>
          <w:sz w:val="22"/>
          <w:szCs w:val="24"/>
          <w:lang w:val="es-ES"/>
        </w:rPr>
        <w:t xml:space="preserve">, señala que </w:t>
      </w:r>
      <w:r>
        <w:rPr>
          <w:rFonts w:ascii="Palatino Linotype" w:hAnsi="Palatino Linotype" w:cs="Tahoma"/>
          <w:sz w:val="22"/>
          <w:szCs w:val="24"/>
        </w:rPr>
        <w:t>s</w:t>
      </w:r>
      <w:r w:rsidRPr="00F73351">
        <w:rPr>
          <w:rFonts w:ascii="Palatino Linotype" w:hAnsi="Palatino Linotype" w:cs="Tahoma"/>
          <w:sz w:val="22"/>
          <w:szCs w:val="24"/>
        </w:rPr>
        <w:t>e entiende por escalafón el sistema para efectuar las promociones de ascensos de los ser</w:t>
      </w:r>
      <w:r>
        <w:rPr>
          <w:rFonts w:ascii="Palatino Linotype" w:hAnsi="Palatino Linotype" w:cs="Tahoma"/>
          <w:sz w:val="22"/>
          <w:szCs w:val="24"/>
        </w:rPr>
        <w:t>vidores públicos; asimismo, en el artículo 107</w:t>
      </w:r>
      <w:r w:rsidR="00CC14A1">
        <w:rPr>
          <w:rFonts w:ascii="Palatino Linotype" w:hAnsi="Palatino Linotype" w:cs="Tahoma"/>
          <w:sz w:val="22"/>
          <w:szCs w:val="24"/>
        </w:rPr>
        <w:t>,</w:t>
      </w:r>
      <w:r>
        <w:rPr>
          <w:rFonts w:ascii="Palatino Linotype" w:hAnsi="Palatino Linotype" w:cs="Tahoma"/>
          <w:sz w:val="22"/>
          <w:szCs w:val="24"/>
        </w:rPr>
        <w:t xml:space="preserve"> </w:t>
      </w:r>
      <w:r>
        <w:rPr>
          <w:rFonts w:ascii="Palatino Linotype" w:hAnsi="Palatino Linotype" w:cs="Tahoma"/>
          <w:sz w:val="22"/>
          <w:szCs w:val="24"/>
        </w:rPr>
        <w:lastRenderedPageBreak/>
        <w:t>determina que e</w:t>
      </w:r>
      <w:r w:rsidRPr="00F73351">
        <w:rPr>
          <w:rFonts w:ascii="Palatino Linotype" w:hAnsi="Palatino Linotype" w:cs="Tahoma"/>
          <w:sz w:val="22"/>
          <w:szCs w:val="24"/>
        </w:rPr>
        <w:t xml:space="preserve">n cada institución pública se expedirá un reglamento de escalafón conforme a lo dispuesto en </w:t>
      </w:r>
      <w:r>
        <w:rPr>
          <w:rFonts w:ascii="Palatino Linotype" w:hAnsi="Palatino Linotype" w:cs="Tahoma"/>
          <w:sz w:val="22"/>
          <w:szCs w:val="24"/>
        </w:rPr>
        <w:t>la propia ley; e</w:t>
      </w:r>
      <w:r w:rsidRPr="00F73351">
        <w:rPr>
          <w:rFonts w:ascii="Palatino Linotype" w:hAnsi="Palatino Linotype" w:cs="Tahoma"/>
          <w:sz w:val="22"/>
          <w:szCs w:val="24"/>
        </w:rPr>
        <w:t>ste reglamento se formulará de común acuerdo entre la institución pública y el sindicato respectivo, en caso de existir esta representación.</w:t>
      </w:r>
      <w:r w:rsidR="00CC14A1">
        <w:rPr>
          <w:rFonts w:ascii="Palatino Linotype" w:hAnsi="Palatino Linotype" w:cs="Tahoma"/>
          <w:sz w:val="22"/>
          <w:szCs w:val="24"/>
        </w:rPr>
        <w:t xml:space="preserve"> </w:t>
      </w:r>
    </w:p>
    <w:p w14:paraId="328F381B" w14:textId="77777777" w:rsidR="002C2C6A" w:rsidRDefault="002C2C6A" w:rsidP="003A584A">
      <w:pPr>
        <w:spacing w:line="360" w:lineRule="auto"/>
        <w:jc w:val="both"/>
        <w:rPr>
          <w:rFonts w:ascii="Palatino Linotype" w:hAnsi="Palatino Linotype" w:cs="Tahoma"/>
          <w:sz w:val="22"/>
          <w:szCs w:val="24"/>
        </w:rPr>
      </w:pPr>
    </w:p>
    <w:p w14:paraId="7DA99CBA" w14:textId="03EEC445" w:rsidR="00F73351" w:rsidRDefault="00CC14A1" w:rsidP="003A584A">
      <w:pPr>
        <w:spacing w:line="360" w:lineRule="auto"/>
        <w:jc w:val="both"/>
        <w:rPr>
          <w:rFonts w:ascii="Palatino Linotype" w:hAnsi="Palatino Linotype" w:cs="Tahoma"/>
          <w:sz w:val="22"/>
          <w:szCs w:val="24"/>
        </w:rPr>
      </w:pPr>
      <w:r>
        <w:rPr>
          <w:rFonts w:ascii="Palatino Linotype" w:hAnsi="Palatino Linotype" w:cs="Tahoma"/>
          <w:sz w:val="22"/>
          <w:szCs w:val="24"/>
        </w:rPr>
        <w:t>De igual manera, el artículo 108, de la misma legislación establece lo siguiente:</w:t>
      </w:r>
    </w:p>
    <w:p w14:paraId="3432513D" w14:textId="77777777" w:rsidR="00CC14A1" w:rsidRDefault="00CC14A1" w:rsidP="003A584A">
      <w:pPr>
        <w:spacing w:line="360" w:lineRule="auto"/>
        <w:jc w:val="both"/>
        <w:rPr>
          <w:rFonts w:ascii="Palatino Linotype" w:hAnsi="Palatino Linotype" w:cs="Tahoma"/>
          <w:sz w:val="22"/>
          <w:szCs w:val="24"/>
        </w:rPr>
      </w:pPr>
    </w:p>
    <w:p w14:paraId="799AC332" w14:textId="77777777" w:rsidR="00CC14A1" w:rsidRDefault="00CC14A1" w:rsidP="00CC14A1">
      <w:pPr>
        <w:spacing w:line="360" w:lineRule="auto"/>
        <w:ind w:left="567" w:right="567"/>
        <w:jc w:val="both"/>
        <w:rPr>
          <w:rFonts w:ascii="Palatino Linotype" w:hAnsi="Palatino Linotype" w:cs="Tahoma"/>
        </w:rPr>
      </w:pPr>
      <w:r w:rsidRPr="00CC14A1">
        <w:rPr>
          <w:rFonts w:ascii="Palatino Linotype" w:hAnsi="Palatino Linotype" w:cs="Tahoma"/>
          <w:b/>
        </w:rPr>
        <w:t>Artículo 108.</w:t>
      </w:r>
      <w:r w:rsidRPr="00CC14A1">
        <w:rPr>
          <w:rFonts w:ascii="Palatino Linotype" w:hAnsi="Palatino Linotype" w:cs="Tahoma"/>
        </w:rPr>
        <w:t xml:space="preserve"> Los </w:t>
      </w:r>
      <w:r w:rsidRPr="00CC14A1">
        <w:rPr>
          <w:rFonts w:ascii="Palatino Linotype" w:hAnsi="Palatino Linotype" w:cs="Tahoma"/>
          <w:b/>
        </w:rPr>
        <w:t xml:space="preserve">factores </w:t>
      </w:r>
      <w:r w:rsidRPr="00CC14A1">
        <w:rPr>
          <w:rFonts w:ascii="Palatino Linotype" w:hAnsi="Palatino Linotype" w:cs="Tahoma"/>
        </w:rPr>
        <w:t xml:space="preserve">que deben ser tomados en cuenta, como mínimo, </w:t>
      </w:r>
      <w:r w:rsidRPr="00CC14A1">
        <w:rPr>
          <w:rFonts w:ascii="Palatino Linotype" w:hAnsi="Palatino Linotype" w:cs="Tahoma"/>
          <w:b/>
        </w:rPr>
        <w:t>para establecer el sistema escalafonario</w:t>
      </w:r>
      <w:r w:rsidRPr="00CC14A1">
        <w:rPr>
          <w:rFonts w:ascii="Palatino Linotype" w:hAnsi="Palatino Linotype" w:cs="Tahoma"/>
        </w:rPr>
        <w:t xml:space="preserve"> son: preparación, eficiencia y antigüedad. </w:t>
      </w:r>
    </w:p>
    <w:p w14:paraId="33A14101" w14:textId="77777777" w:rsidR="00CC14A1" w:rsidRDefault="00CC14A1" w:rsidP="00CC14A1">
      <w:pPr>
        <w:spacing w:line="360" w:lineRule="auto"/>
        <w:ind w:left="567" w:right="567"/>
        <w:jc w:val="both"/>
        <w:rPr>
          <w:rFonts w:ascii="Palatino Linotype" w:hAnsi="Palatino Linotype" w:cs="Tahoma"/>
        </w:rPr>
      </w:pPr>
      <w:r w:rsidRPr="00CC14A1">
        <w:rPr>
          <w:rFonts w:ascii="Palatino Linotype" w:hAnsi="Palatino Linotype" w:cs="Tahoma"/>
        </w:rPr>
        <w:t xml:space="preserve">Para los efectos de esta ley se entiende como: </w:t>
      </w:r>
    </w:p>
    <w:p w14:paraId="72D6C084" w14:textId="77777777" w:rsidR="00CC14A1" w:rsidRDefault="00CC14A1" w:rsidP="00CC14A1">
      <w:pPr>
        <w:spacing w:line="360" w:lineRule="auto"/>
        <w:ind w:left="567" w:right="567"/>
        <w:jc w:val="both"/>
        <w:rPr>
          <w:rFonts w:ascii="Palatino Linotype" w:hAnsi="Palatino Linotype" w:cs="Tahoma"/>
        </w:rPr>
      </w:pPr>
      <w:r w:rsidRPr="00CC14A1">
        <w:rPr>
          <w:rFonts w:ascii="Palatino Linotype" w:hAnsi="Palatino Linotype" w:cs="Tahoma"/>
        </w:rPr>
        <w:t xml:space="preserve">I. </w:t>
      </w:r>
      <w:r w:rsidRPr="00CC14A1">
        <w:rPr>
          <w:rFonts w:ascii="Palatino Linotype" w:hAnsi="Palatino Linotype" w:cs="Tahoma"/>
          <w:b/>
        </w:rPr>
        <w:t>Preparación,</w:t>
      </w:r>
      <w:r w:rsidRPr="00CC14A1">
        <w:rPr>
          <w:rFonts w:ascii="Palatino Linotype" w:hAnsi="Palatino Linotype" w:cs="Tahoma"/>
        </w:rPr>
        <w:t xml:space="preserve"> los conocimientos y la formación académica o profesional acreditada satisfactoriamente, así como el dominio de los principios teóricos y prácticos que requiere el puesto a desempeñar; </w:t>
      </w:r>
    </w:p>
    <w:p w14:paraId="0624A259" w14:textId="77777777" w:rsidR="00CC14A1" w:rsidRDefault="00CC14A1" w:rsidP="00CC14A1">
      <w:pPr>
        <w:spacing w:line="360" w:lineRule="auto"/>
        <w:ind w:left="567" w:right="567"/>
        <w:jc w:val="both"/>
        <w:rPr>
          <w:rFonts w:ascii="Palatino Linotype" w:hAnsi="Palatino Linotype" w:cs="Tahoma"/>
        </w:rPr>
      </w:pPr>
      <w:r w:rsidRPr="00CC14A1">
        <w:rPr>
          <w:rFonts w:ascii="Palatino Linotype" w:hAnsi="Palatino Linotype" w:cs="Tahoma"/>
        </w:rPr>
        <w:t xml:space="preserve">II. </w:t>
      </w:r>
      <w:r w:rsidRPr="00CC14A1">
        <w:rPr>
          <w:rFonts w:ascii="Palatino Linotype" w:hAnsi="Palatino Linotype" w:cs="Tahoma"/>
          <w:b/>
        </w:rPr>
        <w:t>Eficiencia</w:t>
      </w:r>
      <w:r w:rsidRPr="00CC14A1">
        <w:rPr>
          <w:rFonts w:ascii="Palatino Linotype" w:hAnsi="Palatino Linotype" w:cs="Tahoma"/>
        </w:rPr>
        <w:t xml:space="preserve">, el grado de efectividad, empleo de aptitudes personales y aplicación de esfuerzo en el desempeño del puesto para el que el servidor público haya sido designado; y </w:t>
      </w:r>
    </w:p>
    <w:p w14:paraId="0D73EC74" w14:textId="77777777" w:rsidR="00CC14A1" w:rsidRDefault="00CC14A1" w:rsidP="00CC14A1">
      <w:pPr>
        <w:spacing w:line="360" w:lineRule="auto"/>
        <w:ind w:left="567" w:right="567"/>
        <w:jc w:val="both"/>
        <w:rPr>
          <w:rFonts w:ascii="Palatino Linotype" w:hAnsi="Palatino Linotype" w:cs="Tahoma"/>
        </w:rPr>
      </w:pPr>
      <w:r w:rsidRPr="00CC14A1">
        <w:rPr>
          <w:rFonts w:ascii="Palatino Linotype" w:hAnsi="Palatino Linotype" w:cs="Tahoma"/>
        </w:rPr>
        <w:t xml:space="preserve">III. </w:t>
      </w:r>
      <w:r w:rsidRPr="00CC14A1">
        <w:rPr>
          <w:rFonts w:ascii="Palatino Linotype" w:hAnsi="Palatino Linotype" w:cs="Tahoma"/>
          <w:b/>
        </w:rPr>
        <w:t>Antigüedad</w:t>
      </w:r>
      <w:r w:rsidRPr="00CC14A1">
        <w:rPr>
          <w:rFonts w:ascii="Palatino Linotype" w:hAnsi="Palatino Linotype" w:cs="Tahoma"/>
        </w:rPr>
        <w:t xml:space="preserve">, el tiempo efectivo de servicios prestados en cualquier institución pública, cuya relación laboral se rija por la presente ley. La antigüedad no se perderá por encontrarse en el desempeño de un cargo de elección popular, comisión sindical o puesto de confianza. </w:t>
      </w:r>
    </w:p>
    <w:p w14:paraId="43F40849" w14:textId="3342CA33" w:rsidR="00CC14A1" w:rsidRPr="00F73351" w:rsidRDefault="00CC14A1" w:rsidP="00CC14A1">
      <w:pPr>
        <w:spacing w:line="360" w:lineRule="auto"/>
        <w:ind w:left="567" w:right="567"/>
        <w:jc w:val="both"/>
        <w:rPr>
          <w:rFonts w:ascii="Palatino Linotype" w:hAnsi="Palatino Linotype" w:cs="Tahoma"/>
          <w:sz w:val="22"/>
          <w:szCs w:val="24"/>
          <w:lang w:val="es-ES"/>
        </w:rPr>
      </w:pPr>
      <w:r w:rsidRPr="00CC14A1">
        <w:rPr>
          <w:rFonts w:ascii="Palatino Linotype" w:hAnsi="Palatino Linotype" w:cs="Tahoma"/>
          <w:b/>
          <w:u w:val="single"/>
        </w:rPr>
        <w:t>Los factores escalafonarios se evaluarán mediante los sistemas que se establezcan en los reglamentos de escalafón de cada institución pública</w:t>
      </w:r>
      <w:r w:rsidRPr="00CC14A1">
        <w:rPr>
          <w:rFonts w:ascii="Palatino Linotype" w:hAnsi="Palatino Linotype" w:cs="Tahoma"/>
        </w:rPr>
        <w:t>, pero en ningún caso el factor antigüedad podrá tener mayor valor que la preparación y la eficiencia</w:t>
      </w:r>
      <w:r w:rsidRPr="00CC14A1">
        <w:rPr>
          <w:rFonts w:ascii="Palatino Linotype" w:hAnsi="Palatino Linotype" w:cs="Tahoma"/>
          <w:sz w:val="22"/>
          <w:szCs w:val="24"/>
        </w:rPr>
        <w:t>.</w:t>
      </w:r>
    </w:p>
    <w:p w14:paraId="5DF2EC7F" w14:textId="77777777" w:rsidR="002F7D5D" w:rsidRDefault="002F7D5D" w:rsidP="00095AA3">
      <w:pPr>
        <w:spacing w:line="360" w:lineRule="auto"/>
        <w:jc w:val="both"/>
        <w:rPr>
          <w:rFonts w:ascii="Palatino Linotype" w:hAnsi="Palatino Linotype" w:cs="Tahoma"/>
          <w:bCs/>
          <w:sz w:val="22"/>
        </w:rPr>
      </w:pPr>
    </w:p>
    <w:p w14:paraId="2ED103A9" w14:textId="1355978E" w:rsidR="00F73351" w:rsidRDefault="00CC14A1" w:rsidP="00095AA3">
      <w:pPr>
        <w:spacing w:line="360" w:lineRule="auto"/>
        <w:jc w:val="both"/>
        <w:rPr>
          <w:rFonts w:ascii="Palatino Linotype" w:hAnsi="Palatino Linotype" w:cs="Tahoma"/>
          <w:bCs/>
          <w:sz w:val="22"/>
        </w:rPr>
      </w:pPr>
      <w:r>
        <w:rPr>
          <w:rFonts w:ascii="Palatino Linotype" w:hAnsi="Palatino Linotype" w:cs="Tahoma"/>
          <w:bCs/>
          <w:sz w:val="22"/>
        </w:rPr>
        <w:t xml:space="preserve">De lo anterior se deduce, que en el sistema escalafonario se debe tomar en cuenta la preparación, eficiencia y antigüedad del servidor público, aspectos que </w:t>
      </w:r>
      <w:r w:rsidR="002C2C6A">
        <w:rPr>
          <w:rFonts w:ascii="Palatino Linotype" w:hAnsi="Palatino Linotype" w:cs="Tahoma"/>
          <w:bCs/>
          <w:sz w:val="22"/>
        </w:rPr>
        <w:t xml:space="preserve">son </w:t>
      </w:r>
      <w:r>
        <w:rPr>
          <w:rFonts w:ascii="Palatino Linotype" w:hAnsi="Palatino Linotype" w:cs="Tahoma"/>
          <w:bCs/>
          <w:sz w:val="22"/>
        </w:rPr>
        <w:t>evaluados por cada institución pública</w:t>
      </w:r>
      <w:r w:rsidR="002C2C6A">
        <w:rPr>
          <w:rFonts w:ascii="Palatino Linotype" w:hAnsi="Palatino Linotype" w:cs="Tahoma"/>
          <w:bCs/>
          <w:sz w:val="22"/>
        </w:rPr>
        <w:t>,</w:t>
      </w:r>
      <w:r>
        <w:rPr>
          <w:rFonts w:ascii="Palatino Linotype" w:hAnsi="Palatino Linotype" w:cs="Tahoma"/>
          <w:bCs/>
          <w:sz w:val="22"/>
        </w:rPr>
        <w:t xml:space="preserve"> acorde con su reglamento de escalafón. </w:t>
      </w:r>
    </w:p>
    <w:p w14:paraId="6D7CC93B" w14:textId="77777777" w:rsidR="00666BEF" w:rsidRDefault="00666BEF" w:rsidP="00095AA3">
      <w:pPr>
        <w:spacing w:line="360" w:lineRule="auto"/>
        <w:jc w:val="both"/>
        <w:rPr>
          <w:rFonts w:ascii="Palatino Linotype" w:hAnsi="Palatino Linotype" w:cs="Tahoma"/>
          <w:bCs/>
          <w:sz w:val="22"/>
        </w:rPr>
      </w:pPr>
    </w:p>
    <w:p w14:paraId="6740BE83" w14:textId="7942D493" w:rsidR="00666BEF" w:rsidRDefault="00666BEF" w:rsidP="00095AA3">
      <w:pPr>
        <w:spacing w:line="360" w:lineRule="auto"/>
        <w:jc w:val="both"/>
        <w:rPr>
          <w:rFonts w:ascii="Palatino Linotype" w:hAnsi="Palatino Linotype" w:cs="Tahoma"/>
          <w:bCs/>
          <w:sz w:val="22"/>
        </w:rPr>
      </w:pPr>
      <w:r>
        <w:rPr>
          <w:rFonts w:ascii="Palatino Linotype" w:hAnsi="Palatino Linotype" w:cs="Tahoma"/>
          <w:bCs/>
          <w:sz w:val="22"/>
        </w:rPr>
        <w:lastRenderedPageBreak/>
        <w:t>La legislación materia de análisis, señala en su artículo 109, que c</w:t>
      </w:r>
      <w:r w:rsidRPr="00666BEF">
        <w:rPr>
          <w:rFonts w:ascii="Palatino Linotype" w:hAnsi="Palatino Linotype" w:cs="Tahoma"/>
          <w:bCs/>
          <w:sz w:val="22"/>
        </w:rPr>
        <w:t xml:space="preserve">ada institución pública deberá clasificar </w:t>
      </w:r>
      <w:proofErr w:type="spellStart"/>
      <w:r w:rsidRPr="00666BEF">
        <w:rPr>
          <w:rFonts w:ascii="Palatino Linotype" w:hAnsi="Palatino Linotype" w:cs="Tahoma"/>
          <w:bCs/>
          <w:sz w:val="22"/>
        </w:rPr>
        <w:t>escalafonariamente</w:t>
      </w:r>
      <w:proofErr w:type="spellEnd"/>
      <w:r w:rsidRPr="00666BEF">
        <w:rPr>
          <w:rFonts w:ascii="Palatino Linotype" w:hAnsi="Palatino Linotype" w:cs="Tahoma"/>
          <w:bCs/>
          <w:sz w:val="22"/>
        </w:rPr>
        <w:t xml:space="preserve"> a sus servidores públicos según las categorías consignadas en los respectivos catálogos de puestos, y formar los escalafones de acuerdo a las bases establecidas en </w:t>
      </w:r>
      <w:r>
        <w:rPr>
          <w:rFonts w:ascii="Palatino Linotype" w:hAnsi="Palatino Linotype" w:cs="Tahoma"/>
          <w:bCs/>
          <w:sz w:val="22"/>
        </w:rPr>
        <w:t>dicha</w:t>
      </w:r>
      <w:r w:rsidRPr="00666BEF">
        <w:rPr>
          <w:rFonts w:ascii="Palatino Linotype" w:hAnsi="Palatino Linotype" w:cs="Tahoma"/>
          <w:bCs/>
          <w:sz w:val="22"/>
        </w:rPr>
        <w:t xml:space="preserve"> ley</w:t>
      </w:r>
      <w:r>
        <w:rPr>
          <w:rFonts w:ascii="Palatino Linotype" w:hAnsi="Palatino Linotype" w:cs="Tahoma"/>
          <w:bCs/>
          <w:sz w:val="22"/>
        </w:rPr>
        <w:t xml:space="preserve">, asimismo, mandata en el precepto 110 que </w:t>
      </w:r>
      <w:r w:rsidRPr="00666BEF">
        <w:rPr>
          <w:rFonts w:ascii="Palatino Linotype" w:hAnsi="Palatino Linotype" w:cs="Tahoma"/>
          <w:b/>
          <w:bCs/>
          <w:sz w:val="22"/>
        </w:rPr>
        <w:t xml:space="preserve">en cada institución pública o dependencia </w:t>
      </w:r>
      <w:r w:rsidRPr="00666BEF">
        <w:rPr>
          <w:rFonts w:ascii="Palatino Linotype" w:hAnsi="Palatino Linotype" w:cs="Tahoma"/>
          <w:bCs/>
          <w:sz w:val="22"/>
        </w:rPr>
        <w:t xml:space="preserve">funcionará una </w:t>
      </w:r>
      <w:r w:rsidRPr="00666BEF">
        <w:rPr>
          <w:rFonts w:ascii="Palatino Linotype" w:hAnsi="Palatino Linotype" w:cs="Tahoma"/>
          <w:b/>
          <w:bCs/>
          <w:sz w:val="22"/>
        </w:rPr>
        <w:t>comisión mixta de escalafón</w:t>
      </w:r>
      <w:r w:rsidRPr="00666BEF">
        <w:rPr>
          <w:rFonts w:ascii="Palatino Linotype" w:hAnsi="Palatino Linotype" w:cs="Tahoma"/>
          <w:bCs/>
          <w:sz w:val="22"/>
        </w:rPr>
        <w:t xml:space="preserve"> que será presidida por el titular de la misma o por su representante, la cual </w:t>
      </w:r>
      <w:r w:rsidRPr="00666BEF">
        <w:rPr>
          <w:rFonts w:ascii="Palatino Linotype" w:hAnsi="Palatino Linotype" w:cs="Tahoma"/>
          <w:b/>
          <w:bCs/>
          <w:sz w:val="22"/>
        </w:rPr>
        <w:t>será responsable de vigilar</w:t>
      </w:r>
      <w:r w:rsidRPr="00666BEF">
        <w:rPr>
          <w:rFonts w:ascii="Palatino Linotype" w:hAnsi="Palatino Linotype" w:cs="Tahoma"/>
          <w:bCs/>
          <w:sz w:val="22"/>
        </w:rPr>
        <w:t xml:space="preserve"> que </w:t>
      </w:r>
      <w:r w:rsidRPr="00666BEF">
        <w:rPr>
          <w:rFonts w:ascii="Palatino Linotype" w:hAnsi="Palatino Linotype" w:cs="Tahoma"/>
          <w:b/>
          <w:bCs/>
          <w:sz w:val="22"/>
        </w:rPr>
        <w:t>el sistema de profesionalización</w:t>
      </w:r>
      <w:r w:rsidRPr="00666BEF">
        <w:rPr>
          <w:rFonts w:ascii="Palatino Linotype" w:hAnsi="Palatino Linotype" w:cs="Tahoma"/>
          <w:bCs/>
          <w:sz w:val="22"/>
        </w:rPr>
        <w:t xml:space="preserve"> se desarrolle de </w:t>
      </w:r>
      <w:r>
        <w:rPr>
          <w:rFonts w:ascii="Palatino Linotype" w:hAnsi="Palatino Linotype" w:cs="Tahoma"/>
          <w:bCs/>
          <w:sz w:val="22"/>
        </w:rPr>
        <w:t>acuerdo a lo establecido en la</w:t>
      </w:r>
      <w:r w:rsidRPr="00666BEF">
        <w:rPr>
          <w:rFonts w:ascii="Palatino Linotype" w:hAnsi="Palatino Linotype" w:cs="Tahoma"/>
          <w:bCs/>
          <w:sz w:val="22"/>
        </w:rPr>
        <w:t xml:space="preserve"> ley y </w:t>
      </w:r>
      <w:r>
        <w:rPr>
          <w:rFonts w:ascii="Palatino Linotype" w:hAnsi="Palatino Linotype" w:cs="Tahoma"/>
          <w:bCs/>
          <w:sz w:val="22"/>
        </w:rPr>
        <w:t xml:space="preserve">demás ordenamientos aplicables. Asimismo, establece en el artículo 111, que los </w:t>
      </w:r>
      <w:r w:rsidRPr="00666BEF">
        <w:rPr>
          <w:rFonts w:ascii="Palatino Linotype" w:hAnsi="Palatino Linotype" w:cs="Tahoma"/>
          <w:b/>
          <w:bCs/>
          <w:sz w:val="22"/>
        </w:rPr>
        <w:t>servidores públicos participantes deberán satisfacer los requisitos</w:t>
      </w:r>
      <w:r w:rsidRPr="00666BEF">
        <w:t xml:space="preserve"> </w:t>
      </w:r>
      <w:r w:rsidRPr="00666BEF">
        <w:rPr>
          <w:rFonts w:ascii="Palatino Linotype" w:hAnsi="Palatino Linotype" w:cs="Tahoma"/>
          <w:bCs/>
          <w:sz w:val="22"/>
        </w:rPr>
        <w:t>ne</w:t>
      </w:r>
      <w:r>
        <w:rPr>
          <w:rFonts w:ascii="Palatino Linotype" w:hAnsi="Palatino Linotype" w:cs="Tahoma"/>
          <w:bCs/>
          <w:sz w:val="22"/>
        </w:rPr>
        <w:t xml:space="preserve">cesarios para ocupar el puesto. Finalmente, el artículo 112 puntualiza que </w:t>
      </w:r>
      <w:r w:rsidRPr="00666BEF">
        <w:rPr>
          <w:rFonts w:ascii="Palatino Linotype" w:hAnsi="Palatino Linotype" w:cs="Tahoma"/>
          <w:b/>
          <w:bCs/>
          <w:sz w:val="22"/>
        </w:rPr>
        <w:t>los ascensos para ocupar plazas vacantes se otorgarán a los servidores públicos que acrediten mayores derechos</w:t>
      </w:r>
      <w:r w:rsidRPr="00666BEF">
        <w:rPr>
          <w:rFonts w:ascii="Palatino Linotype" w:hAnsi="Palatino Linotype" w:cs="Tahoma"/>
          <w:bCs/>
          <w:sz w:val="22"/>
        </w:rPr>
        <w:t xml:space="preserve"> </w:t>
      </w:r>
      <w:r w:rsidRPr="00666BEF">
        <w:rPr>
          <w:rFonts w:ascii="Palatino Linotype" w:hAnsi="Palatino Linotype" w:cs="Tahoma"/>
          <w:b/>
          <w:bCs/>
          <w:sz w:val="22"/>
        </w:rPr>
        <w:t>en la valoración y calificación de los factores escalafonarios</w:t>
      </w:r>
      <w:r w:rsidRPr="00666BEF">
        <w:rPr>
          <w:rFonts w:ascii="Palatino Linotype" w:hAnsi="Palatino Linotype" w:cs="Tahoma"/>
          <w:bCs/>
          <w:sz w:val="22"/>
        </w:rPr>
        <w:t xml:space="preserve"> y en orden preferencial </w:t>
      </w:r>
      <w:r w:rsidRPr="00666BEF">
        <w:rPr>
          <w:rFonts w:ascii="Palatino Linotype" w:hAnsi="Palatino Linotype" w:cs="Tahoma"/>
          <w:b/>
          <w:bCs/>
          <w:sz w:val="22"/>
        </w:rPr>
        <w:t>tendrán prioridad los de la categoría inmediata inferior</w:t>
      </w:r>
      <w:r w:rsidRPr="00666BEF">
        <w:rPr>
          <w:rFonts w:ascii="Palatino Linotype" w:hAnsi="Palatino Linotype" w:cs="Tahoma"/>
          <w:bCs/>
          <w:sz w:val="22"/>
        </w:rPr>
        <w:t xml:space="preserve">, </w:t>
      </w:r>
      <w:r w:rsidRPr="00666BEF">
        <w:rPr>
          <w:rFonts w:ascii="Palatino Linotype" w:hAnsi="Palatino Linotype" w:cs="Tahoma"/>
          <w:b/>
          <w:bCs/>
          <w:sz w:val="22"/>
        </w:rPr>
        <w:t>quien acredite ser la única fuente de ingresos para su familia</w:t>
      </w:r>
      <w:r w:rsidRPr="00666BEF">
        <w:rPr>
          <w:rFonts w:ascii="Palatino Linotype" w:hAnsi="Palatino Linotype" w:cs="Tahoma"/>
          <w:bCs/>
          <w:sz w:val="22"/>
        </w:rPr>
        <w:t xml:space="preserve"> y cuando exista similitud de casos, se preferirá a </w:t>
      </w:r>
      <w:r w:rsidRPr="00666BEF">
        <w:rPr>
          <w:rFonts w:ascii="Palatino Linotype" w:hAnsi="Palatino Linotype" w:cs="Tahoma"/>
          <w:b/>
          <w:bCs/>
          <w:sz w:val="22"/>
        </w:rPr>
        <w:t>quien acredite mayor tiempo de servicio en la dependencia</w:t>
      </w:r>
      <w:r w:rsidRPr="00666BEF">
        <w:rPr>
          <w:rFonts w:ascii="Palatino Linotype" w:hAnsi="Palatino Linotype" w:cs="Tahoma"/>
          <w:bCs/>
          <w:sz w:val="22"/>
        </w:rPr>
        <w:t>.</w:t>
      </w:r>
    </w:p>
    <w:p w14:paraId="193DB195" w14:textId="77777777" w:rsidR="002F5E98" w:rsidRDefault="002F5E98" w:rsidP="00095AA3">
      <w:pPr>
        <w:spacing w:line="360" w:lineRule="auto"/>
        <w:jc w:val="both"/>
        <w:rPr>
          <w:rFonts w:ascii="Palatino Linotype" w:hAnsi="Palatino Linotype" w:cs="Tahoma"/>
          <w:bCs/>
          <w:sz w:val="22"/>
        </w:rPr>
      </w:pPr>
    </w:p>
    <w:p w14:paraId="2101A066" w14:textId="17354246" w:rsidR="00F73351" w:rsidRDefault="00666BEF" w:rsidP="00095AA3">
      <w:pPr>
        <w:spacing w:line="360" w:lineRule="auto"/>
        <w:jc w:val="both"/>
        <w:rPr>
          <w:rFonts w:ascii="Palatino Linotype" w:hAnsi="Palatino Linotype" w:cs="Tahoma"/>
          <w:bCs/>
          <w:sz w:val="22"/>
        </w:rPr>
      </w:pPr>
      <w:r>
        <w:rPr>
          <w:rFonts w:ascii="Palatino Linotype" w:hAnsi="Palatino Linotype" w:cs="Tahoma"/>
          <w:bCs/>
          <w:sz w:val="22"/>
        </w:rPr>
        <w:t xml:space="preserve">Cabe señalar que </w:t>
      </w:r>
      <w:r w:rsidR="002F5E98">
        <w:rPr>
          <w:rFonts w:ascii="Palatino Linotype" w:hAnsi="Palatino Linotype" w:cs="Tahoma"/>
          <w:bCs/>
          <w:sz w:val="22"/>
        </w:rPr>
        <w:t>del estudio realizado</w:t>
      </w:r>
      <w:r>
        <w:rPr>
          <w:rFonts w:ascii="Palatino Linotype" w:hAnsi="Palatino Linotype" w:cs="Tahoma"/>
          <w:bCs/>
          <w:sz w:val="22"/>
        </w:rPr>
        <w:t xml:space="preserve"> por este Instituto, no se localizó el manual o reglamento que norme el sistema escalafonario para el ascenso o promoción de los servidores públicos de la Universidad Politécnica del Valle de Toluca. No obstante, con la normatividad descrita </w:t>
      </w:r>
      <w:r w:rsidR="0071162C">
        <w:rPr>
          <w:rFonts w:ascii="Palatino Linotype" w:hAnsi="Palatino Linotype" w:cs="Tahoma"/>
          <w:bCs/>
          <w:sz w:val="22"/>
        </w:rPr>
        <w:t xml:space="preserve">en los párrafos que preceden, </w:t>
      </w:r>
      <w:r>
        <w:rPr>
          <w:rFonts w:ascii="Palatino Linotype" w:hAnsi="Palatino Linotype" w:cs="Tahoma"/>
          <w:bCs/>
          <w:sz w:val="22"/>
        </w:rPr>
        <w:t xml:space="preserve">se verifica la existencia </w:t>
      </w:r>
      <w:r w:rsidR="009628A5">
        <w:rPr>
          <w:rFonts w:ascii="Palatino Linotype" w:hAnsi="Palatino Linotype" w:cs="Tahoma"/>
          <w:bCs/>
          <w:sz w:val="22"/>
        </w:rPr>
        <w:t xml:space="preserve">del deber legal del Sujeto Obligado para generar el documento que regule el procedimiento de promoción de sus servidores públicos con estricto apego a la </w:t>
      </w:r>
      <w:r w:rsidR="009628A5">
        <w:rPr>
          <w:rFonts w:ascii="Palatino Linotype" w:hAnsi="Palatino Linotype" w:cs="Tahoma"/>
          <w:sz w:val="22"/>
          <w:szCs w:val="24"/>
          <w:lang w:val="es-ES"/>
        </w:rPr>
        <w:t xml:space="preserve">la </w:t>
      </w:r>
      <w:r w:rsidR="009628A5" w:rsidRPr="00F73351">
        <w:rPr>
          <w:rFonts w:ascii="Palatino Linotype" w:hAnsi="Palatino Linotype" w:cs="Tahoma"/>
          <w:sz w:val="22"/>
          <w:szCs w:val="24"/>
          <w:lang w:val="es-ES"/>
        </w:rPr>
        <w:t>Ley del Trabajo de los Servidores Públicos del Estado y Municipios</w:t>
      </w:r>
      <w:r w:rsidR="009628A5">
        <w:rPr>
          <w:rFonts w:ascii="Palatino Linotype" w:hAnsi="Palatino Linotype" w:cs="Tahoma"/>
          <w:sz w:val="22"/>
          <w:szCs w:val="24"/>
          <w:lang w:val="es-ES"/>
        </w:rPr>
        <w:t>.</w:t>
      </w:r>
    </w:p>
    <w:p w14:paraId="56733734" w14:textId="77777777" w:rsidR="00F73351" w:rsidRDefault="00F73351" w:rsidP="00095AA3">
      <w:pPr>
        <w:spacing w:line="360" w:lineRule="auto"/>
        <w:jc w:val="both"/>
        <w:rPr>
          <w:rFonts w:ascii="Palatino Linotype" w:hAnsi="Palatino Linotype" w:cs="Tahoma"/>
          <w:sz w:val="22"/>
          <w:lang w:val="es-ES"/>
        </w:rPr>
      </w:pPr>
    </w:p>
    <w:p w14:paraId="687086BB" w14:textId="0DDEDDB2" w:rsidR="003D70BE" w:rsidRDefault="009628A5" w:rsidP="003D70BE">
      <w:pPr>
        <w:tabs>
          <w:tab w:val="left" w:pos="4962"/>
        </w:tabs>
        <w:spacing w:line="360" w:lineRule="auto"/>
        <w:jc w:val="both"/>
        <w:rPr>
          <w:rFonts w:ascii="Palatino Linotype" w:hAnsi="Palatino Linotype" w:cs="Tahoma"/>
          <w:sz w:val="22"/>
          <w:szCs w:val="22"/>
        </w:rPr>
      </w:pPr>
      <w:r>
        <w:rPr>
          <w:rFonts w:ascii="Palatino Linotype" w:hAnsi="Palatino Linotype" w:cs="Tahoma"/>
          <w:sz w:val="22"/>
          <w:lang w:val="es-ES"/>
        </w:rPr>
        <w:t>Ahora bien, e</w:t>
      </w:r>
      <w:r w:rsidR="003D70BE">
        <w:rPr>
          <w:rFonts w:ascii="Palatino Linotype" w:hAnsi="Palatino Linotype" w:cs="Tahoma"/>
          <w:sz w:val="22"/>
          <w:lang w:val="es-ES"/>
        </w:rPr>
        <w:t xml:space="preserve">s oportuno señalar que, </w:t>
      </w:r>
      <w:r w:rsidR="003D70BE">
        <w:rPr>
          <w:rFonts w:ascii="Palatino Linotype" w:hAnsi="Palatino Linotype" w:cs="Tahoma"/>
          <w:b/>
          <w:sz w:val="22"/>
          <w:szCs w:val="22"/>
        </w:rPr>
        <w:t>si bien la</w:t>
      </w:r>
      <w:r w:rsidR="003D70BE" w:rsidRPr="00BA3B4C">
        <w:rPr>
          <w:rFonts w:ascii="Palatino Linotype" w:hAnsi="Palatino Linotype" w:cs="Tahoma"/>
          <w:b/>
          <w:sz w:val="22"/>
          <w:szCs w:val="22"/>
        </w:rPr>
        <w:t xml:space="preserve"> solicitante</w:t>
      </w:r>
      <w:r w:rsidR="003D70BE" w:rsidRPr="00BA3B4C">
        <w:rPr>
          <w:rFonts w:ascii="Palatino Linotype" w:hAnsi="Palatino Linotype" w:cs="Tahoma"/>
          <w:sz w:val="22"/>
          <w:szCs w:val="22"/>
        </w:rPr>
        <w:t xml:space="preserve"> no identificó un documento especifico al cual pretenda acceder, lo cierto es</w:t>
      </w:r>
      <w:r w:rsidR="00531B32">
        <w:rPr>
          <w:rFonts w:ascii="Palatino Linotype" w:hAnsi="Palatino Linotype" w:cs="Tahoma"/>
          <w:sz w:val="22"/>
          <w:szCs w:val="22"/>
        </w:rPr>
        <w:t xml:space="preserve"> que sí precisó</w:t>
      </w:r>
      <w:r w:rsidR="003D70BE" w:rsidRPr="00BA3B4C">
        <w:rPr>
          <w:rFonts w:ascii="Palatino Linotype" w:hAnsi="Palatino Linotype" w:cs="Tahoma"/>
          <w:sz w:val="22"/>
          <w:szCs w:val="22"/>
        </w:rPr>
        <w:t xml:space="preserve"> la </w:t>
      </w:r>
      <w:r w:rsidR="003D70BE">
        <w:rPr>
          <w:rFonts w:ascii="Palatino Linotype" w:hAnsi="Palatino Linotype" w:cs="Tahoma"/>
          <w:sz w:val="22"/>
          <w:szCs w:val="22"/>
        </w:rPr>
        <w:t>información que</w:t>
      </w:r>
      <w:r w:rsidR="003D70BE" w:rsidRPr="00BA3B4C">
        <w:rPr>
          <w:rFonts w:ascii="Palatino Linotype" w:hAnsi="Palatino Linotype" w:cs="Tahoma"/>
          <w:sz w:val="22"/>
          <w:szCs w:val="22"/>
        </w:rPr>
        <w:t xml:space="preserve"> desea conocer, por tanto, el Sujeto Obligado debe considerar el Criterio 28/10 del </w:t>
      </w:r>
      <w:r>
        <w:rPr>
          <w:rFonts w:ascii="Palatino Linotype" w:eastAsia="Calibri" w:hAnsi="Palatino Linotype" w:cs="Tahoma"/>
          <w:bCs/>
          <w:iCs/>
          <w:sz w:val="22"/>
          <w:szCs w:val="22"/>
          <w:lang w:eastAsia="es-ES_tradnl"/>
        </w:rPr>
        <w:t xml:space="preserve">Instituto </w:t>
      </w:r>
      <w:r w:rsidRPr="008A78C3">
        <w:rPr>
          <w:rFonts w:ascii="Palatino Linotype" w:eastAsia="Calibri" w:hAnsi="Palatino Linotype" w:cs="Tahoma"/>
          <w:bCs/>
          <w:iCs/>
          <w:sz w:val="22"/>
          <w:szCs w:val="22"/>
          <w:lang w:eastAsia="es-ES_tradnl"/>
        </w:rPr>
        <w:t xml:space="preserve">Nacional de </w:t>
      </w:r>
      <w:r w:rsidRPr="008A78C3">
        <w:rPr>
          <w:rFonts w:ascii="Palatino Linotype" w:eastAsia="Calibri" w:hAnsi="Palatino Linotype" w:cs="Tahoma"/>
          <w:bCs/>
          <w:iCs/>
          <w:sz w:val="22"/>
          <w:szCs w:val="22"/>
          <w:lang w:eastAsia="es-ES_tradnl"/>
        </w:rPr>
        <w:lastRenderedPageBreak/>
        <w:t>Transparencia, Acceso a la Información y Protección de Datos Personales</w:t>
      </w:r>
      <w:r>
        <w:rPr>
          <w:rFonts w:ascii="Palatino Linotype" w:eastAsia="Calibri" w:hAnsi="Palatino Linotype" w:cs="Tahoma"/>
          <w:bCs/>
          <w:iCs/>
          <w:sz w:val="22"/>
          <w:szCs w:val="22"/>
          <w:lang w:eastAsia="es-ES_tradnl"/>
        </w:rPr>
        <w:t xml:space="preserve"> (INAI)</w:t>
      </w:r>
      <w:r w:rsidR="003D70BE" w:rsidRPr="00BA3B4C">
        <w:rPr>
          <w:rFonts w:ascii="Palatino Linotype" w:hAnsi="Palatino Linotype" w:cs="Tahoma"/>
          <w:sz w:val="22"/>
          <w:szCs w:val="22"/>
        </w:rPr>
        <w:t>,</w:t>
      </w:r>
      <w:r w:rsidR="003D70BE">
        <w:rPr>
          <w:rFonts w:ascii="Palatino Linotype" w:hAnsi="Palatino Linotype" w:cs="Tahoma"/>
          <w:sz w:val="22"/>
          <w:szCs w:val="22"/>
        </w:rPr>
        <w:t xml:space="preserve"> mismo que se cita a continuación</w:t>
      </w:r>
      <w:r w:rsidR="003D70BE" w:rsidRPr="00BA3B4C">
        <w:rPr>
          <w:rFonts w:ascii="Palatino Linotype" w:hAnsi="Palatino Linotype" w:cs="Tahoma"/>
          <w:sz w:val="22"/>
          <w:szCs w:val="22"/>
        </w:rPr>
        <w:t xml:space="preserve">: </w:t>
      </w:r>
    </w:p>
    <w:p w14:paraId="18BEBA50" w14:textId="77777777" w:rsidR="002C2C6A" w:rsidRPr="00BA3B4C" w:rsidRDefault="002C2C6A" w:rsidP="003D70BE">
      <w:pPr>
        <w:tabs>
          <w:tab w:val="left" w:pos="4962"/>
        </w:tabs>
        <w:spacing w:line="360" w:lineRule="auto"/>
        <w:jc w:val="both"/>
        <w:rPr>
          <w:rFonts w:ascii="Palatino Linotype" w:hAnsi="Palatino Linotype" w:cs="Tahoma"/>
          <w:sz w:val="22"/>
          <w:szCs w:val="22"/>
        </w:rPr>
      </w:pPr>
    </w:p>
    <w:p w14:paraId="1861AB39" w14:textId="77777777" w:rsidR="003D70BE" w:rsidRPr="00BA3B4C" w:rsidRDefault="003D70BE" w:rsidP="003D70BE">
      <w:pPr>
        <w:tabs>
          <w:tab w:val="left" w:pos="4962"/>
        </w:tabs>
        <w:spacing w:line="360" w:lineRule="auto"/>
        <w:ind w:left="567" w:right="539"/>
        <w:jc w:val="both"/>
        <w:rPr>
          <w:rFonts w:ascii="Palatino Linotype" w:hAnsi="Palatino Linotype" w:cs="Tahoma"/>
        </w:rPr>
      </w:pPr>
      <w:r w:rsidRPr="00BA3B4C">
        <w:rPr>
          <w:rFonts w:ascii="Palatino Linotype" w:hAnsi="Palatino Linotype" w:cs="Tahoma"/>
          <w:b/>
        </w:rPr>
        <w:t>Cuando en una solicitud de información no se identifique un documento en específico, si ésta tiene una expresión documental, el sujeto obligado deberá entregar al particular el documento en específico</w:t>
      </w:r>
      <w:r w:rsidRPr="00BA3B4C">
        <w:rPr>
          <w:rFonts w:ascii="Palatino Linotype" w:hAnsi="Palatino Linotype" w:cs="Tahoma"/>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3D70BE">
        <w:rPr>
          <w:rFonts w:ascii="Palatino Linotype" w:hAnsi="Palatino Linotype" w:cs="Tahoma"/>
          <w:b/>
        </w:rPr>
        <w:t>cuando el particular lleve a cabo una solicitud de información sin identificar de forma precisa la documentación específica que pudiera contener dicha información</w:t>
      </w:r>
      <w:r w:rsidRPr="00BA3B4C">
        <w:rPr>
          <w:rFonts w:ascii="Palatino Linotype" w:hAnsi="Palatino Linotype" w:cs="Tahoma"/>
        </w:rPr>
        <w:t xml:space="preserve">, </w:t>
      </w:r>
      <w:r w:rsidRPr="003D70BE">
        <w:rPr>
          <w:rFonts w:ascii="Palatino Linotype" w:hAnsi="Palatino Linotype" w:cs="Tahoma"/>
          <w:b/>
        </w:rPr>
        <w:t>o</w:t>
      </w:r>
      <w:r w:rsidRPr="003D70BE">
        <w:rPr>
          <w:rFonts w:ascii="Palatino Linotype" w:hAnsi="Palatino Linotype" w:cs="Tahoma"/>
        </w:rPr>
        <w:t xml:space="preserve"> bien </w:t>
      </w:r>
      <w:r w:rsidRPr="003D70BE">
        <w:rPr>
          <w:rFonts w:ascii="Palatino Linotype" w:hAnsi="Palatino Linotype" w:cs="Tahoma"/>
          <w:b/>
        </w:rPr>
        <w:t>pareciera que más bien la solicitud se constituye como una consulta</w:t>
      </w:r>
      <w:r w:rsidRPr="003D70BE">
        <w:rPr>
          <w:rFonts w:ascii="Palatino Linotype" w:hAnsi="Palatino Linotype" w:cs="Tahoma"/>
        </w:rPr>
        <w:t xml:space="preserve"> y no como una solicitud de acceso en términos de la Ley Federal de Transparencia y Acceso a la Información Pública Gubernamental, </w:t>
      </w:r>
      <w:r w:rsidRPr="003D70BE">
        <w:rPr>
          <w:rFonts w:ascii="Palatino Linotype" w:hAnsi="Palatino Linotype" w:cs="Tahoma"/>
          <w:b/>
        </w:rPr>
        <w:t>pero su respuesta puede obrar en algún documento, el sujeto obligado debe dar a la solicitud una interpretación que le dé una expresión documental</w:t>
      </w:r>
      <w:r w:rsidRPr="003D70BE">
        <w:rPr>
          <w:rFonts w:ascii="Palatino Linotype" w:hAnsi="Palatino Linotype" w:cs="Tahoma"/>
        </w:rPr>
        <w:t>.</w:t>
      </w:r>
      <w:r w:rsidRPr="00BA3B4C">
        <w:rPr>
          <w:rFonts w:ascii="Palatino Linotype" w:hAnsi="Palatino Linotype" w:cs="Tahoma"/>
        </w:rPr>
        <w:t xml:space="preserve"> Es decir, </w:t>
      </w:r>
      <w:r w:rsidRPr="003D70BE">
        <w:rPr>
          <w:rFonts w:ascii="Palatino Linotype" w:hAnsi="Palatino Linotype" w:cs="Tahoma"/>
          <w:b/>
        </w:rPr>
        <w:t>si la respuesta a la solicitud obra en algún documento en poder de la autoridad</w:t>
      </w:r>
      <w:r w:rsidRPr="00BA3B4C">
        <w:rPr>
          <w:rFonts w:ascii="Palatino Linotype" w:hAnsi="Palatino Linotype" w:cs="Tahoma"/>
        </w:rPr>
        <w:t xml:space="preserve">, pero el particular no hace referencia específica a tal documento, </w:t>
      </w:r>
      <w:r w:rsidRPr="003D70BE">
        <w:rPr>
          <w:rFonts w:ascii="Palatino Linotype" w:hAnsi="Palatino Linotype" w:cs="Tahoma"/>
          <w:b/>
        </w:rPr>
        <w:t>se deberá hacer entrega del mismo</w:t>
      </w:r>
      <w:r w:rsidRPr="00BA3B4C">
        <w:rPr>
          <w:rFonts w:ascii="Palatino Linotype" w:hAnsi="Palatino Linotype" w:cs="Tahoma"/>
        </w:rPr>
        <w:t xml:space="preserve"> al solicitante.</w:t>
      </w:r>
    </w:p>
    <w:p w14:paraId="75F271B6" w14:textId="77777777" w:rsidR="003D70BE" w:rsidRDefault="003D70BE" w:rsidP="003D70BE">
      <w:pPr>
        <w:tabs>
          <w:tab w:val="left" w:pos="4962"/>
        </w:tabs>
        <w:spacing w:line="276" w:lineRule="auto"/>
        <w:ind w:right="539"/>
        <w:jc w:val="both"/>
        <w:rPr>
          <w:rFonts w:ascii="Palatino Linotype" w:hAnsi="Palatino Linotype" w:cs="Tahoma"/>
          <w:sz w:val="22"/>
          <w:szCs w:val="22"/>
        </w:rPr>
      </w:pPr>
    </w:p>
    <w:p w14:paraId="7101424F" w14:textId="2FC85FE3" w:rsidR="003D70BE" w:rsidRDefault="003D70BE" w:rsidP="003D70BE">
      <w:pPr>
        <w:tabs>
          <w:tab w:val="left" w:pos="4962"/>
        </w:tabs>
        <w:spacing w:line="360" w:lineRule="auto"/>
        <w:ind w:right="-28"/>
        <w:jc w:val="both"/>
        <w:rPr>
          <w:rFonts w:ascii="Palatino Linotype" w:hAnsi="Palatino Linotype" w:cs="Tahoma"/>
          <w:sz w:val="22"/>
          <w:szCs w:val="22"/>
        </w:rPr>
      </w:pPr>
      <w:r>
        <w:rPr>
          <w:rFonts w:ascii="Palatino Linotype" w:hAnsi="Palatino Linotype" w:cs="Tahoma"/>
          <w:sz w:val="22"/>
          <w:szCs w:val="22"/>
        </w:rPr>
        <w:t xml:space="preserve">Es decir que, como sucede en el caso que nos ocupa, </w:t>
      </w:r>
      <w:r w:rsidR="00531B32">
        <w:rPr>
          <w:rFonts w:ascii="Palatino Linotype" w:hAnsi="Palatino Linotype" w:cs="Tahoma"/>
          <w:sz w:val="22"/>
          <w:szCs w:val="22"/>
        </w:rPr>
        <w:t>la Particular no señaló</w:t>
      </w:r>
      <w:r>
        <w:rPr>
          <w:rFonts w:ascii="Palatino Linotype" w:hAnsi="Palatino Linotype" w:cs="Tahoma"/>
          <w:sz w:val="22"/>
          <w:szCs w:val="22"/>
        </w:rPr>
        <w:t xml:space="preserve"> puntualmente la denominación del </w:t>
      </w:r>
      <w:r w:rsidR="00531B32">
        <w:rPr>
          <w:rFonts w:ascii="Palatino Linotype" w:hAnsi="Palatino Linotype" w:cs="Tahoma"/>
          <w:sz w:val="22"/>
          <w:szCs w:val="22"/>
        </w:rPr>
        <w:t>instrumento</w:t>
      </w:r>
      <w:r>
        <w:rPr>
          <w:rFonts w:ascii="Palatino Linotype" w:hAnsi="Palatino Linotype" w:cs="Tahoma"/>
          <w:sz w:val="22"/>
          <w:szCs w:val="22"/>
        </w:rPr>
        <w:t xml:space="preserve"> al que requiere tener acceso pero sí la información de su interés por lo que la</w:t>
      </w:r>
      <w:r w:rsidRPr="00FB4127">
        <w:rPr>
          <w:rFonts w:ascii="Palatino Linotype" w:hAnsi="Palatino Linotype" w:cs="Tahoma"/>
          <w:b/>
          <w:sz w:val="22"/>
          <w:szCs w:val="22"/>
        </w:rPr>
        <w:t xml:space="preserve"> respuesta puede obrar en algún documento</w:t>
      </w:r>
      <w:r>
        <w:rPr>
          <w:rFonts w:ascii="Palatino Linotype" w:hAnsi="Palatino Linotype" w:cs="Tahoma"/>
          <w:b/>
          <w:sz w:val="22"/>
          <w:szCs w:val="22"/>
        </w:rPr>
        <w:t xml:space="preserve"> </w:t>
      </w:r>
      <w:r w:rsidR="009628A5">
        <w:rPr>
          <w:rFonts w:ascii="Palatino Linotype" w:hAnsi="Palatino Linotype" w:cs="Tahoma"/>
          <w:b/>
          <w:sz w:val="22"/>
          <w:szCs w:val="22"/>
        </w:rPr>
        <w:t>que el Sujeto Obligado está</w:t>
      </w:r>
      <w:r w:rsidR="00531B32">
        <w:rPr>
          <w:rFonts w:ascii="Palatino Linotype" w:hAnsi="Palatino Linotype" w:cs="Tahoma"/>
          <w:b/>
          <w:sz w:val="22"/>
          <w:szCs w:val="22"/>
        </w:rPr>
        <w:t xml:space="preserve"> constreñido </w:t>
      </w:r>
      <w:r>
        <w:rPr>
          <w:rFonts w:ascii="Palatino Linotype" w:hAnsi="Palatino Linotype" w:cs="Tahoma"/>
          <w:b/>
          <w:sz w:val="22"/>
          <w:szCs w:val="22"/>
        </w:rPr>
        <w:t>a generar</w:t>
      </w:r>
      <w:r w:rsidRPr="00FB4127">
        <w:rPr>
          <w:rFonts w:ascii="Palatino Linotype" w:hAnsi="Palatino Linotype" w:cs="Tahoma"/>
          <w:b/>
          <w:sz w:val="22"/>
          <w:szCs w:val="22"/>
        </w:rPr>
        <w:t xml:space="preserve">, </w:t>
      </w:r>
      <w:r w:rsidRPr="00FB4127">
        <w:rPr>
          <w:rFonts w:ascii="Palatino Linotype" w:hAnsi="Palatino Linotype" w:cs="Tahoma"/>
          <w:b/>
          <w:sz w:val="22"/>
          <w:szCs w:val="22"/>
          <w:u w:val="single"/>
        </w:rPr>
        <w:t>por lo que debe dar a la solicitud una interpretación que le dé una expresión documental</w:t>
      </w:r>
      <w:r>
        <w:rPr>
          <w:rFonts w:ascii="Palatino Linotype" w:hAnsi="Palatino Linotype" w:cs="Tahoma"/>
          <w:b/>
          <w:sz w:val="22"/>
          <w:szCs w:val="22"/>
        </w:rPr>
        <w:t>.</w:t>
      </w:r>
    </w:p>
    <w:p w14:paraId="5859BFD1" w14:textId="77777777" w:rsidR="003D70BE" w:rsidRDefault="003D70BE" w:rsidP="003D70BE">
      <w:pPr>
        <w:tabs>
          <w:tab w:val="left" w:pos="4962"/>
        </w:tabs>
        <w:spacing w:line="360" w:lineRule="auto"/>
        <w:ind w:right="-28"/>
        <w:jc w:val="both"/>
        <w:rPr>
          <w:rFonts w:ascii="Palatino Linotype" w:hAnsi="Palatino Linotype" w:cs="Tahoma"/>
          <w:sz w:val="22"/>
          <w:szCs w:val="22"/>
        </w:rPr>
      </w:pPr>
    </w:p>
    <w:p w14:paraId="588ADE00" w14:textId="310AEE55" w:rsidR="0071162C" w:rsidRPr="00BF3C71" w:rsidRDefault="0071162C" w:rsidP="0071162C">
      <w:pPr>
        <w:spacing w:line="360" w:lineRule="auto"/>
        <w:jc w:val="both"/>
        <w:rPr>
          <w:rFonts w:ascii="Palatino Linotype" w:hAnsi="Palatino Linotype" w:cs="Tahoma"/>
          <w:sz w:val="22"/>
          <w:szCs w:val="22"/>
        </w:rPr>
      </w:pPr>
      <w:r>
        <w:rPr>
          <w:rFonts w:ascii="Palatino Linotype" w:hAnsi="Palatino Linotype" w:cs="Tahoma"/>
          <w:sz w:val="22"/>
          <w:lang w:val="es-ES"/>
        </w:rPr>
        <w:lastRenderedPageBreak/>
        <w:t xml:space="preserve">Por lo anterior, se concluye que la Universidad Politécnica del Valle de Toluca, está obligada a reglamentar </w:t>
      </w:r>
      <w:r>
        <w:rPr>
          <w:rFonts w:ascii="Palatino Linotype" w:hAnsi="Palatino Linotype" w:cs="Tahoma"/>
          <w:bCs/>
          <w:sz w:val="22"/>
        </w:rPr>
        <w:t xml:space="preserve">el proceso de promoción de sus servidores públicos, a través del sistema de escalafón en el que evalúe los factores escalafonarios con estricto apego a la </w:t>
      </w:r>
      <w:r>
        <w:rPr>
          <w:rFonts w:ascii="Palatino Linotype" w:hAnsi="Palatino Linotype" w:cs="Tahoma"/>
          <w:sz w:val="22"/>
          <w:szCs w:val="24"/>
          <w:lang w:val="es-ES"/>
        </w:rPr>
        <w:t xml:space="preserve">la </w:t>
      </w:r>
      <w:r w:rsidRPr="00F73351">
        <w:rPr>
          <w:rFonts w:ascii="Palatino Linotype" w:hAnsi="Palatino Linotype" w:cs="Tahoma"/>
          <w:sz w:val="22"/>
          <w:szCs w:val="24"/>
          <w:lang w:val="es-ES"/>
        </w:rPr>
        <w:t>Ley del Trabajo de los Servidores Públicos del Estado y Municipios</w:t>
      </w:r>
      <w:r>
        <w:rPr>
          <w:rFonts w:ascii="Palatino Linotype" w:hAnsi="Palatino Linotype" w:cs="Tahoma"/>
          <w:sz w:val="22"/>
          <w:szCs w:val="24"/>
          <w:lang w:val="es-ES"/>
        </w:rPr>
        <w:t xml:space="preserve">. En este sentido, es dable ordenar que el Sujeto Obligado atienda lo establecido en el artículo 162 de la </w:t>
      </w:r>
      <w:r w:rsidRPr="0071162C">
        <w:rPr>
          <w:rFonts w:ascii="Palatino Linotype" w:hAnsi="Palatino Linotype" w:cs="Tahoma"/>
          <w:sz w:val="22"/>
          <w:szCs w:val="24"/>
        </w:rPr>
        <w:t>Ley de Transparencia y Acceso a la Información Pública del Estado de México y Municipios</w:t>
      </w:r>
      <w:r>
        <w:rPr>
          <w:rFonts w:ascii="Palatino Linotype" w:hAnsi="Palatino Linotype" w:cs="Tahoma"/>
          <w:sz w:val="22"/>
          <w:szCs w:val="24"/>
        </w:rPr>
        <w:t>, y realice una búsqueda exhaustiva y razonable de la información solicitada en todas las á</w:t>
      </w:r>
      <w:r w:rsidRPr="0071162C">
        <w:rPr>
          <w:rFonts w:ascii="Palatino Linotype" w:hAnsi="Palatino Linotype" w:cs="Tahoma"/>
          <w:sz w:val="22"/>
          <w:szCs w:val="24"/>
        </w:rPr>
        <w:t>reas competentes que cuenten con la información o deban tenerla de acuerdo a sus facultades, competencias y funciones</w:t>
      </w:r>
      <w:r>
        <w:rPr>
          <w:rFonts w:ascii="Palatino Linotype" w:hAnsi="Palatino Linotype" w:cs="Tahoma"/>
          <w:sz w:val="22"/>
          <w:szCs w:val="24"/>
        </w:rPr>
        <w:t>.</w:t>
      </w:r>
    </w:p>
    <w:p w14:paraId="1A09369E" w14:textId="77777777" w:rsidR="00C86482" w:rsidRDefault="00C86482" w:rsidP="001D0C3C">
      <w:pPr>
        <w:spacing w:line="360" w:lineRule="auto"/>
        <w:jc w:val="both"/>
        <w:rPr>
          <w:rFonts w:ascii="Palatino Linotype" w:hAnsi="Palatino Linotype" w:cs="Tahoma"/>
          <w:sz w:val="22"/>
          <w:lang w:val="es-ES"/>
        </w:rPr>
      </w:pPr>
    </w:p>
    <w:p w14:paraId="78E1E5F4" w14:textId="77777777" w:rsidR="009628A5" w:rsidRDefault="009628A5" w:rsidP="009628A5">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SEXT</w:t>
      </w:r>
      <w:r w:rsidRPr="00A50EAF">
        <w:rPr>
          <w:rFonts w:ascii="Palatino Linotype" w:hAnsi="Palatino Linotype" w:cs="Tahoma"/>
          <w:b/>
          <w:sz w:val="22"/>
          <w:szCs w:val="22"/>
        </w:rPr>
        <w:t xml:space="preserve">O. Decisión. </w:t>
      </w:r>
    </w:p>
    <w:p w14:paraId="0D3FC2AC" w14:textId="77777777" w:rsidR="009628A5" w:rsidRDefault="009628A5" w:rsidP="009628A5">
      <w:pPr>
        <w:spacing w:line="360" w:lineRule="auto"/>
        <w:ind w:right="-93"/>
        <w:jc w:val="both"/>
        <w:rPr>
          <w:rFonts w:ascii="Palatino Linotype" w:hAnsi="Palatino Linotype" w:cs="Tahoma"/>
          <w:b/>
          <w:sz w:val="22"/>
          <w:szCs w:val="22"/>
        </w:rPr>
      </w:pPr>
    </w:p>
    <w:p w14:paraId="621BEBDE" w14:textId="21D7E25C" w:rsidR="009628A5" w:rsidRDefault="009628A5" w:rsidP="009628A5">
      <w:pPr>
        <w:tabs>
          <w:tab w:val="left" w:pos="4962"/>
        </w:tabs>
        <w:spacing w:line="360" w:lineRule="auto"/>
        <w:jc w:val="both"/>
        <w:rPr>
          <w:rFonts w:ascii="Palatino Linotype" w:hAnsi="Palatino Linotype" w:cs="Tahoma"/>
          <w:sz w:val="22"/>
          <w:szCs w:val="24"/>
        </w:rPr>
      </w:pPr>
      <w:r w:rsidRPr="00A50EAF">
        <w:rPr>
          <w:rFonts w:ascii="Palatino Linotype" w:hAnsi="Palatino Linotype" w:cs="Tahoma"/>
          <w:sz w:val="22"/>
          <w:szCs w:val="22"/>
        </w:rPr>
        <w:t xml:space="preserve">Con fundamento en el artículo 186, fracción </w:t>
      </w:r>
      <w:r>
        <w:rPr>
          <w:rFonts w:ascii="Palatino Linotype" w:hAnsi="Palatino Linotype" w:cs="Tahoma"/>
          <w:sz w:val="22"/>
          <w:szCs w:val="22"/>
        </w:rPr>
        <w:t>III</w:t>
      </w:r>
      <w:r w:rsidRPr="00A50EAF">
        <w:rPr>
          <w:rFonts w:ascii="Palatino Linotype" w:hAnsi="Palatino Linotype" w:cs="Tahoma"/>
          <w:sz w:val="22"/>
          <w:szCs w:val="22"/>
        </w:rPr>
        <w:t>, de la Ley de Transparencia y Acceso a la Información Pública del Estado de México y Municipios, este Instituto considera procedente</w:t>
      </w:r>
      <w:r>
        <w:rPr>
          <w:rFonts w:ascii="Palatino Linotype" w:hAnsi="Palatino Linotype" w:cs="Tahoma"/>
          <w:sz w:val="22"/>
          <w:szCs w:val="22"/>
        </w:rPr>
        <w:t xml:space="preserve"> </w:t>
      </w:r>
      <w:r>
        <w:rPr>
          <w:rFonts w:ascii="Palatino Linotype" w:hAnsi="Palatino Linotype" w:cs="Tahoma"/>
          <w:b/>
          <w:caps/>
          <w:sz w:val="22"/>
          <w:szCs w:val="22"/>
        </w:rPr>
        <w:t>REVOCAR</w:t>
      </w:r>
      <w:r>
        <w:rPr>
          <w:rFonts w:ascii="Palatino Linotype" w:hAnsi="Palatino Linotype" w:cs="Tahoma"/>
          <w:sz w:val="22"/>
          <w:szCs w:val="22"/>
        </w:rPr>
        <w:t xml:space="preserve"> la respuesta del Sujeto Obligado y</w:t>
      </w:r>
      <w:r w:rsidRPr="00A50EAF">
        <w:rPr>
          <w:rFonts w:ascii="Palatino Linotype" w:hAnsi="Palatino Linotype" w:cs="Tahoma"/>
          <w:sz w:val="22"/>
          <w:szCs w:val="22"/>
        </w:rPr>
        <w:t xml:space="preserve"> </w:t>
      </w:r>
      <w:r>
        <w:rPr>
          <w:rFonts w:ascii="Palatino Linotype" w:hAnsi="Palatino Linotype" w:cs="Tahoma"/>
          <w:b/>
          <w:sz w:val="22"/>
          <w:szCs w:val="22"/>
        </w:rPr>
        <w:t>ORDENA</w:t>
      </w:r>
      <w:r w:rsidRPr="00A50EAF">
        <w:rPr>
          <w:rFonts w:ascii="Palatino Linotype" w:hAnsi="Palatino Linotype" w:cs="Tahoma"/>
          <w:b/>
          <w:sz w:val="22"/>
          <w:szCs w:val="22"/>
        </w:rPr>
        <w:t xml:space="preserve">R </w:t>
      </w:r>
      <w:r w:rsidR="0071162C" w:rsidRPr="0071162C">
        <w:rPr>
          <w:rFonts w:ascii="Palatino Linotype" w:hAnsi="Palatino Linotype" w:cs="Tahoma"/>
          <w:sz w:val="22"/>
          <w:szCs w:val="22"/>
        </w:rPr>
        <w:t>a</w:t>
      </w:r>
      <w:r w:rsidR="0071162C">
        <w:rPr>
          <w:rFonts w:ascii="Palatino Linotype" w:hAnsi="Palatino Linotype" w:cs="Tahoma"/>
          <w:b/>
          <w:sz w:val="22"/>
          <w:szCs w:val="22"/>
        </w:rPr>
        <w:t xml:space="preserve"> </w:t>
      </w:r>
      <w:r w:rsidR="0071162C">
        <w:rPr>
          <w:rFonts w:ascii="Palatino Linotype" w:hAnsi="Palatino Linotype" w:cs="Tahoma"/>
          <w:sz w:val="22"/>
          <w:lang w:val="es-ES"/>
        </w:rPr>
        <w:t>la Universidad Politécnica del Valle de Toluca</w:t>
      </w:r>
      <w:r>
        <w:rPr>
          <w:rFonts w:ascii="Palatino Linotype" w:hAnsi="Palatino Linotype" w:cs="Tahoma"/>
          <w:sz w:val="22"/>
          <w:szCs w:val="22"/>
        </w:rPr>
        <w:t>,</w:t>
      </w:r>
      <w:r w:rsidRPr="00ED72C6">
        <w:rPr>
          <w:rFonts w:ascii="Palatino Linotype" w:hAnsi="Palatino Linotype" w:cs="Tahoma"/>
          <w:sz w:val="22"/>
          <w:szCs w:val="24"/>
        </w:rPr>
        <w:t xml:space="preserve"> </w:t>
      </w:r>
      <w:r>
        <w:rPr>
          <w:rFonts w:ascii="Palatino Linotype" w:hAnsi="Palatino Linotype" w:cs="Tahoma"/>
          <w:sz w:val="22"/>
          <w:szCs w:val="24"/>
        </w:rPr>
        <w:t xml:space="preserve">atienda la solicitud de acceso a la información con número de folio </w:t>
      </w:r>
      <w:r w:rsidR="0071162C" w:rsidRPr="0071162C">
        <w:rPr>
          <w:rFonts w:ascii="Palatino Linotype" w:hAnsi="Palatino Linotype" w:cs="Tahoma"/>
          <w:b/>
          <w:bCs/>
          <w:sz w:val="22"/>
          <w:szCs w:val="24"/>
        </w:rPr>
        <w:t>01455/UPVT/IP/2018</w:t>
      </w:r>
      <w:r>
        <w:rPr>
          <w:rFonts w:ascii="Palatino Linotype" w:hAnsi="Palatino Linotype" w:cs="Tahoma"/>
          <w:b/>
          <w:bCs/>
          <w:sz w:val="22"/>
          <w:szCs w:val="24"/>
        </w:rPr>
        <w:t xml:space="preserve">, </w:t>
      </w:r>
      <w:r>
        <w:rPr>
          <w:rFonts w:ascii="Palatino Linotype" w:hAnsi="Palatino Linotype" w:cs="Tahoma"/>
          <w:bCs/>
          <w:sz w:val="22"/>
          <w:szCs w:val="24"/>
        </w:rPr>
        <w:t>y haga entrega,</w:t>
      </w:r>
      <w:r>
        <w:rPr>
          <w:rFonts w:ascii="Palatino Linotype" w:hAnsi="Palatino Linotype" w:cs="Tahoma"/>
          <w:sz w:val="22"/>
          <w:szCs w:val="24"/>
        </w:rPr>
        <w:t xml:space="preserve"> </w:t>
      </w:r>
      <w:r w:rsidR="0071162C">
        <w:rPr>
          <w:rFonts w:ascii="Palatino Linotype" w:hAnsi="Palatino Linotype" w:cs="Tahoma"/>
          <w:sz w:val="22"/>
          <w:szCs w:val="24"/>
        </w:rPr>
        <w:t>previa búsqueda exhaustiva</w:t>
      </w:r>
      <w:r>
        <w:rPr>
          <w:rFonts w:ascii="Palatino Linotype" w:hAnsi="Palatino Linotype" w:cs="Tahoma"/>
          <w:sz w:val="22"/>
          <w:szCs w:val="24"/>
        </w:rPr>
        <w:t xml:space="preserve">, </w:t>
      </w:r>
      <w:r w:rsidRPr="005B3636">
        <w:rPr>
          <w:rFonts w:ascii="Palatino Linotype" w:hAnsi="Palatino Linotype" w:cs="Tahoma"/>
          <w:sz w:val="22"/>
          <w:szCs w:val="24"/>
        </w:rPr>
        <w:t>vía el Sistema de Acceso a la Información Mexiquense (SAIMEX)</w:t>
      </w:r>
      <w:r>
        <w:rPr>
          <w:rFonts w:ascii="Palatino Linotype" w:hAnsi="Palatino Linotype" w:cs="Tahoma"/>
          <w:sz w:val="22"/>
          <w:szCs w:val="24"/>
        </w:rPr>
        <w:t xml:space="preserve">, </w:t>
      </w:r>
      <w:r w:rsidRPr="00FB1336">
        <w:rPr>
          <w:rFonts w:ascii="Palatino Linotype" w:eastAsia="Calibri" w:hAnsi="Palatino Linotype" w:cs="Tahoma"/>
          <w:bCs/>
          <w:iCs/>
          <w:sz w:val="22"/>
          <w:szCs w:val="22"/>
          <w:lang w:eastAsia="es-ES_tradnl"/>
        </w:rPr>
        <w:t>de</w:t>
      </w:r>
      <w:r>
        <w:rPr>
          <w:rFonts w:ascii="Palatino Linotype" w:eastAsia="Calibri" w:hAnsi="Palatino Linotype" w:cs="Tahoma"/>
          <w:b/>
          <w:bCs/>
          <w:iCs/>
          <w:sz w:val="22"/>
          <w:szCs w:val="22"/>
          <w:lang w:eastAsia="es-ES_tradnl"/>
        </w:rPr>
        <w:t xml:space="preserve"> </w:t>
      </w:r>
      <w:r>
        <w:rPr>
          <w:rFonts w:ascii="Palatino Linotype" w:eastAsia="Calibri" w:hAnsi="Palatino Linotype" w:cs="Tahoma"/>
          <w:bCs/>
          <w:iCs/>
          <w:sz w:val="22"/>
          <w:szCs w:val="22"/>
          <w:lang w:eastAsia="es-ES_tradnl"/>
        </w:rPr>
        <w:t>lo siguiente</w:t>
      </w:r>
      <w:r w:rsidRPr="005B3636">
        <w:rPr>
          <w:rFonts w:ascii="Palatino Linotype" w:hAnsi="Palatino Linotype" w:cs="Tahoma"/>
          <w:sz w:val="22"/>
          <w:szCs w:val="24"/>
        </w:rPr>
        <w:t>:</w:t>
      </w:r>
    </w:p>
    <w:p w14:paraId="09381F81" w14:textId="77777777" w:rsidR="0071162C" w:rsidRDefault="0071162C" w:rsidP="009628A5">
      <w:pPr>
        <w:tabs>
          <w:tab w:val="left" w:pos="4962"/>
        </w:tabs>
        <w:spacing w:line="360" w:lineRule="auto"/>
        <w:jc w:val="both"/>
        <w:rPr>
          <w:rFonts w:ascii="Palatino Linotype" w:hAnsi="Palatino Linotype" w:cs="Tahoma"/>
          <w:sz w:val="22"/>
          <w:szCs w:val="24"/>
        </w:rPr>
      </w:pPr>
    </w:p>
    <w:p w14:paraId="43F5FA18" w14:textId="1457AE95" w:rsidR="009628A5" w:rsidRPr="0071162C" w:rsidRDefault="0071162C" w:rsidP="00E6466A">
      <w:pPr>
        <w:pStyle w:val="Prrafodelista"/>
        <w:numPr>
          <w:ilvl w:val="0"/>
          <w:numId w:val="9"/>
        </w:numPr>
        <w:tabs>
          <w:tab w:val="left" w:pos="4962"/>
        </w:tabs>
        <w:spacing w:line="360" w:lineRule="auto"/>
        <w:jc w:val="both"/>
        <w:rPr>
          <w:rFonts w:ascii="Palatino Linotype" w:hAnsi="Palatino Linotype" w:cs="Tahoma"/>
          <w:lang w:val="es-ES"/>
        </w:rPr>
      </w:pPr>
      <w:r w:rsidRPr="0071162C">
        <w:rPr>
          <w:rFonts w:ascii="Palatino Linotype" w:hAnsi="Palatino Linotype" w:cs="Tahoma"/>
        </w:rPr>
        <w:t>Documento que dé cuenta del proceso de promoción de la persona referida en la solicitud de información.</w:t>
      </w:r>
    </w:p>
    <w:p w14:paraId="4E8840F6" w14:textId="77777777" w:rsidR="009628A5" w:rsidRPr="005B3636" w:rsidRDefault="009628A5" w:rsidP="001D0C3C">
      <w:pPr>
        <w:spacing w:line="360" w:lineRule="auto"/>
        <w:jc w:val="both"/>
        <w:rPr>
          <w:rFonts w:ascii="Palatino Linotype" w:eastAsia="Calibri" w:hAnsi="Palatino Linotype" w:cs="Tahoma"/>
          <w:sz w:val="22"/>
          <w:szCs w:val="22"/>
          <w:lang w:eastAsia="es-ES_tradnl"/>
        </w:rPr>
      </w:pPr>
    </w:p>
    <w:p w14:paraId="4F6DE883" w14:textId="699E37F2" w:rsidR="00305D35" w:rsidRDefault="0071162C" w:rsidP="00B744F4">
      <w:pPr>
        <w:pStyle w:val="Prrafodelista"/>
        <w:spacing w:line="360" w:lineRule="auto"/>
        <w:jc w:val="both"/>
        <w:rPr>
          <w:rFonts w:ascii="Palatino Linotype" w:eastAsia="Calibri" w:hAnsi="Palatino Linotype" w:cs="Tahoma"/>
          <w:szCs w:val="22"/>
          <w:lang w:eastAsia="es-ES_tradnl"/>
        </w:rPr>
      </w:pPr>
      <w:r>
        <w:rPr>
          <w:rFonts w:ascii="Palatino Linotype" w:eastAsia="Calibri" w:hAnsi="Palatino Linotype" w:cs="Tahoma"/>
          <w:szCs w:val="22"/>
          <w:lang w:eastAsia="es-ES_tradnl"/>
        </w:rPr>
        <w:t>Asimismo, de no localizar</w:t>
      </w:r>
      <w:r w:rsidR="007641B1" w:rsidRPr="005B3636">
        <w:rPr>
          <w:rFonts w:ascii="Palatino Linotype" w:eastAsia="Calibri" w:hAnsi="Palatino Linotype" w:cs="Tahoma"/>
          <w:szCs w:val="22"/>
          <w:lang w:eastAsia="es-ES_tradnl"/>
        </w:rPr>
        <w:t xml:space="preserve"> la información, por no haberse generado, </w:t>
      </w:r>
      <w:r w:rsidR="00B744F4" w:rsidRPr="00B744F4">
        <w:rPr>
          <w:rFonts w:ascii="Palatino Linotype" w:eastAsia="Calibri" w:hAnsi="Palatino Linotype" w:cs="Tahoma"/>
          <w:szCs w:val="22"/>
          <w:lang w:eastAsia="es-ES_tradnl"/>
        </w:rPr>
        <w:t>deberá emitir el Acuerdo de Inexistencia a través de su Comité de Transparencia en el que funde y motive las razones del por qué la información no obra en sus archivo</w:t>
      </w:r>
      <w:r>
        <w:rPr>
          <w:rFonts w:ascii="Palatino Linotype" w:eastAsia="Calibri" w:hAnsi="Palatino Linotype" w:cs="Tahoma"/>
          <w:szCs w:val="22"/>
          <w:lang w:eastAsia="es-ES_tradnl"/>
        </w:rPr>
        <w:t xml:space="preserve">s, conforme a lo </w:t>
      </w:r>
      <w:r>
        <w:rPr>
          <w:rFonts w:ascii="Palatino Linotype" w:eastAsia="Calibri" w:hAnsi="Palatino Linotype" w:cs="Tahoma"/>
          <w:szCs w:val="22"/>
          <w:lang w:eastAsia="es-ES_tradnl"/>
        </w:rPr>
        <w:lastRenderedPageBreak/>
        <w:t xml:space="preserve">previsto en los </w:t>
      </w:r>
      <w:r w:rsidR="00B744F4" w:rsidRPr="00B744F4">
        <w:rPr>
          <w:rFonts w:ascii="Palatino Linotype" w:eastAsia="Calibri" w:hAnsi="Palatino Linotype" w:cs="Tahoma"/>
          <w:szCs w:val="22"/>
          <w:lang w:eastAsia="es-ES_tradnl"/>
        </w:rPr>
        <w:t>artículo</w:t>
      </w:r>
      <w:r>
        <w:rPr>
          <w:rFonts w:ascii="Palatino Linotype" w:eastAsia="Calibri" w:hAnsi="Palatino Linotype" w:cs="Tahoma"/>
          <w:szCs w:val="22"/>
          <w:lang w:eastAsia="es-ES_tradnl"/>
        </w:rPr>
        <w:t>s</w:t>
      </w:r>
      <w:r w:rsidR="00B744F4" w:rsidRPr="00B744F4">
        <w:rPr>
          <w:rFonts w:ascii="Palatino Linotype" w:eastAsia="Calibri" w:hAnsi="Palatino Linotype" w:cs="Tahoma"/>
          <w:szCs w:val="22"/>
          <w:lang w:eastAsia="es-ES_tradnl"/>
        </w:rPr>
        <w:t xml:space="preserve"> 169 </w:t>
      </w:r>
      <w:r>
        <w:rPr>
          <w:rFonts w:ascii="Palatino Linotype" w:eastAsia="Calibri" w:hAnsi="Palatino Linotype" w:cs="Tahoma"/>
          <w:szCs w:val="22"/>
          <w:lang w:eastAsia="es-ES_tradnl"/>
        </w:rPr>
        <w:t xml:space="preserve">y 170, </w:t>
      </w:r>
      <w:r w:rsidR="00B744F4" w:rsidRPr="00B744F4">
        <w:rPr>
          <w:rFonts w:ascii="Palatino Linotype" w:eastAsia="Calibri" w:hAnsi="Palatino Linotype" w:cs="Tahoma"/>
          <w:szCs w:val="22"/>
          <w:lang w:eastAsia="es-ES_tradnl"/>
        </w:rPr>
        <w:t>de la Ley de Transparencia y Acceso a la Información Pública del Estado de México y Municipios.</w:t>
      </w:r>
    </w:p>
    <w:p w14:paraId="4E5DFFE0" w14:textId="77777777" w:rsidR="00B744F4" w:rsidRPr="005B3636" w:rsidRDefault="00B744F4" w:rsidP="00B744F4">
      <w:pPr>
        <w:pStyle w:val="Prrafodelista"/>
        <w:spacing w:line="360" w:lineRule="auto"/>
        <w:jc w:val="both"/>
        <w:rPr>
          <w:rFonts w:ascii="Palatino Linotype" w:hAnsi="Palatino Linotype" w:cs="Tahoma"/>
          <w:lang w:val="es-ES"/>
        </w:rPr>
      </w:pPr>
    </w:p>
    <w:p w14:paraId="2452B7F3" w14:textId="77777777" w:rsidR="001609DB" w:rsidRPr="005B3636" w:rsidRDefault="001609DB" w:rsidP="001D0C3C">
      <w:pPr>
        <w:spacing w:line="360" w:lineRule="auto"/>
        <w:jc w:val="both"/>
        <w:rPr>
          <w:rFonts w:ascii="Palatino Linotype" w:eastAsia="Calibri" w:hAnsi="Palatino Linotype" w:cs="Tahoma"/>
          <w:bCs/>
          <w:sz w:val="22"/>
          <w:lang w:eastAsia="en-US"/>
        </w:rPr>
      </w:pPr>
      <w:r w:rsidRPr="005B3636">
        <w:rPr>
          <w:rFonts w:ascii="Palatino Linotype" w:eastAsia="Calibri" w:hAnsi="Palatino Linotype" w:cs="Tahoma"/>
          <w:bCs/>
          <w:sz w:val="22"/>
          <w:lang w:eastAsia="en-US"/>
        </w:rPr>
        <w:t>Por lo expuesto y fundado, este Pleno:</w:t>
      </w:r>
    </w:p>
    <w:p w14:paraId="2452B7F4" w14:textId="77777777" w:rsidR="001609DB" w:rsidRPr="005B3636" w:rsidRDefault="001609DB" w:rsidP="001D0C3C">
      <w:pPr>
        <w:spacing w:line="360" w:lineRule="auto"/>
        <w:jc w:val="both"/>
        <w:rPr>
          <w:rFonts w:ascii="Palatino Linotype" w:eastAsia="Calibri" w:hAnsi="Palatino Linotype" w:cs="Tahoma"/>
          <w:bCs/>
          <w:sz w:val="22"/>
          <w:lang w:eastAsia="en-US"/>
        </w:rPr>
      </w:pPr>
    </w:p>
    <w:p w14:paraId="2452B7F5" w14:textId="77777777" w:rsidR="007F4F85" w:rsidRPr="005B3636" w:rsidRDefault="007F4F85" w:rsidP="001D0C3C">
      <w:pPr>
        <w:spacing w:line="360" w:lineRule="auto"/>
        <w:jc w:val="center"/>
        <w:rPr>
          <w:rFonts w:ascii="Palatino Linotype" w:hAnsi="Palatino Linotype" w:cs="Tahoma"/>
          <w:b/>
          <w:bCs/>
          <w:sz w:val="22"/>
          <w:lang w:val="es-ES_tradnl"/>
        </w:rPr>
      </w:pPr>
      <w:r w:rsidRPr="005B3636">
        <w:rPr>
          <w:rFonts w:ascii="Palatino Linotype" w:hAnsi="Palatino Linotype" w:cs="Tahoma"/>
          <w:b/>
          <w:bCs/>
          <w:sz w:val="22"/>
          <w:lang w:val="es-ES_tradnl"/>
        </w:rPr>
        <w:t>RESUELVE</w:t>
      </w:r>
    </w:p>
    <w:p w14:paraId="2452B7F6" w14:textId="77777777" w:rsidR="008849F1" w:rsidRPr="005B3636" w:rsidRDefault="008849F1" w:rsidP="001D0C3C">
      <w:pPr>
        <w:spacing w:line="360" w:lineRule="auto"/>
        <w:jc w:val="center"/>
        <w:rPr>
          <w:rFonts w:ascii="Palatino Linotype" w:hAnsi="Palatino Linotype" w:cs="Tahoma"/>
          <w:b/>
          <w:bCs/>
          <w:sz w:val="22"/>
          <w:lang w:val="es-ES_tradnl"/>
        </w:rPr>
      </w:pPr>
    </w:p>
    <w:p w14:paraId="2452B7F7" w14:textId="0C829105" w:rsidR="00F7793E" w:rsidRPr="0071162C" w:rsidRDefault="00576EA1" w:rsidP="001D0C3C">
      <w:pPr>
        <w:spacing w:line="360" w:lineRule="auto"/>
        <w:jc w:val="both"/>
        <w:rPr>
          <w:rFonts w:ascii="Palatino Linotype" w:eastAsia="Calibri" w:hAnsi="Palatino Linotype" w:cs="Tahoma"/>
          <w:sz w:val="22"/>
          <w:szCs w:val="22"/>
          <w:lang w:eastAsia="es-ES_tradnl"/>
        </w:rPr>
      </w:pPr>
      <w:r w:rsidRPr="005B3636">
        <w:rPr>
          <w:rFonts w:ascii="Palatino Linotype" w:hAnsi="Palatino Linotype" w:cs="Tahoma"/>
          <w:b/>
          <w:sz w:val="22"/>
          <w:lang w:val="es-ES_tradnl"/>
        </w:rPr>
        <w:t xml:space="preserve">PRIMERO. </w:t>
      </w:r>
      <w:r w:rsidR="00F7793E" w:rsidRPr="005B3636">
        <w:rPr>
          <w:rFonts w:ascii="Palatino Linotype" w:hAnsi="Palatino Linotype" w:cs="Tahoma"/>
          <w:sz w:val="22"/>
        </w:rPr>
        <w:t xml:space="preserve">Se </w:t>
      </w:r>
      <w:r w:rsidR="0071162C">
        <w:rPr>
          <w:rFonts w:ascii="Palatino Linotype" w:hAnsi="Palatino Linotype" w:cs="Tahoma"/>
          <w:b/>
          <w:sz w:val="22"/>
        </w:rPr>
        <w:t>REVOCA</w:t>
      </w:r>
      <w:r w:rsidR="005253C7" w:rsidRPr="005B3636">
        <w:rPr>
          <w:rFonts w:ascii="Palatino Linotype" w:hAnsi="Palatino Linotype" w:cs="Tahoma"/>
          <w:b/>
          <w:sz w:val="22"/>
        </w:rPr>
        <w:t xml:space="preserve"> </w:t>
      </w:r>
      <w:r w:rsidR="0071162C">
        <w:rPr>
          <w:rFonts w:ascii="Palatino Linotype" w:hAnsi="Palatino Linotype" w:cs="Tahoma"/>
          <w:sz w:val="22"/>
        </w:rPr>
        <w:t>la respuesta recaída</w:t>
      </w:r>
      <w:r w:rsidR="005253C7" w:rsidRPr="005B3636">
        <w:rPr>
          <w:rFonts w:ascii="Palatino Linotype" w:hAnsi="Palatino Linotype" w:cs="Tahoma"/>
          <w:b/>
          <w:sz w:val="22"/>
        </w:rPr>
        <w:t xml:space="preserve"> </w:t>
      </w:r>
      <w:r w:rsidR="0071162C">
        <w:rPr>
          <w:rFonts w:ascii="Palatino Linotype" w:hAnsi="Palatino Linotype" w:cs="Tahoma"/>
          <w:sz w:val="22"/>
        </w:rPr>
        <w:t>a la solicitud</w:t>
      </w:r>
      <w:r w:rsidR="005253C7" w:rsidRPr="005B3636">
        <w:rPr>
          <w:rFonts w:ascii="Palatino Linotype" w:hAnsi="Palatino Linotype" w:cs="Tahoma"/>
          <w:sz w:val="22"/>
        </w:rPr>
        <w:t xml:space="preserve"> de acceso a la información</w:t>
      </w:r>
      <w:r w:rsidR="0071162C">
        <w:rPr>
          <w:rFonts w:ascii="Palatino Linotype" w:hAnsi="Palatino Linotype" w:cs="Tahoma"/>
          <w:sz w:val="22"/>
        </w:rPr>
        <w:t xml:space="preserve"> </w:t>
      </w:r>
      <w:r w:rsidR="0071162C" w:rsidRPr="0071162C">
        <w:rPr>
          <w:rFonts w:ascii="Palatino Linotype" w:hAnsi="Palatino Linotype" w:cs="Tahoma"/>
          <w:sz w:val="22"/>
        </w:rPr>
        <w:t xml:space="preserve">con número de folio </w:t>
      </w:r>
      <w:r w:rsidR="0071162C" w:rsidRPr="0071162C">
        <w:rPr>
          <w:rFonts w:ascii="Palatino Linotype" w:hAnsi="Palatino Linotype" w:cs="Tahoma"/>
          <w:b/>
          <w:bCs/>
          <w:sz w:val="22"/>
        </w:rPr>
        <w:t>01455/UPVT/IP/2018</w:t>
      </w:r>
      <w:r w:rsidR="005253C7" w:rsidRPr="005B3636">
        <w:rPr>
          <w:rFonts w:ascii="Palatino Linotype" w:hAnsi="Palatino Linotype" w:cs="Tahoma"/>
          <w:sz w:val="22"/>
        </w:rPr>
        <w:t xml:space="preserve">, </w:t>
      </w:r>
      <w:r w:rsidR="005253C7" w:rsidRPr="005B3636">
        <w:rPr>
          <w:rFonts w:ascii="Palatino Linotype" w:hAnsi="Palatino Linotype" w:cs="Tahoma"/>
          <w:bCs/>
          <w:sz w:val="22"/>
          <w:szCs w:val="22"/>
        </w:rPr>
        <w:t xml:space="preserve">por resultar </w:t>
      </w:r>
      <w:r w:rsidR="005253C7" w:rsidRPr="0071162C">
        <w:rPr>
          <w:rFonts w:ascii="Palatino Linotype" w:hAnsi="Palatino Linotype" w:cs="Tahoma"/>
          <w:b/>
          <w:bCs/>
          <w:sz w:val="22"/>
          <w:szCs w:val="22"/>
        </w:rPr>
        <w:t>fundados</w:t>
      </w:r>
      <w:r w:rsidR="005253C7" w:rsidRPr="005B3636">
        <w:rPr>
          <w:rFonts w:ascii="Palatino Linotype" w:hAnsi="Palatino Linotype" w:cs="Tahoma"/>
          <w:bCs/>
          <w:sz w:val="22"/>
          <w:szCs w:val="22"/>
        </w:rPr>
        <w:t xml:space="preserve"> los agravios </w:t>
      </w:r>
      <w:r w:rsidR="0071162C">
        <w:rPr>
          <w:rFonts w:ascii="Palatino Linotype" w:hAnsi="Palatino Linotype" w:cs="Tahoma"/>
          <w:bCs/>
          <w:sz w:val="22"/>
          <w:szCs w:val="22"/>
        </w:rPr>
        <w:t>en el</w:t>
      </w:r>
      <w:r w:rsidR="005253C7" w:rsidRPr="005B3636">
        <w:rPr>
          <w:rFonts w:ascii="Palatino Linotype" w:hAnsi="Palatino Linotype" w:cs="Tahoma"/>
          <w:bCs/>
          <w:sz w:val="22"/>
          <w:szCs w:val="22"/>
        </w:rPr>
        <w:t xml:space="preserve"> Recurso de Revisión </w:t>
      </w:r>
      <w:r w:rsidR="0071162C">
        <w:rPr>
          <w:rFonts w:ascii="Palatino Linotype" w:eastAsia="Calibri" w:hAnsi="Palatino Linotype" w:cs="Tahoma"/>
          <w:sz w:val="22"/>
          <w:szCs w:val="22"/>
          <w:lang w:eastAsia="es-ES_tradnl"/>
        </w:rPr>
        <w:t>04741/INFOEM/IP/RR/2018</w:t>
      </w:r>
      <w:r w:rsidR="005253C7" w:rsidRPr="005B3636">
        <w:rPr>
          <w:rFonts w:ascii="Palatino Linotype" w:hAnsi="Palatino Linotype" w:cs="Tahoma"/>
          <w:sz w:val="22"/>
          <w:szCs w:val="24"/>
          <w:lang w:val="es-ES"/>
        </w:rPr>
        <w:t xml:space="preserve">, </w:t>
      </w:r>
      <w:r w:rsidR="003D0868" w:rsidRPr="005B3636">
        <w:rPr>
          <w:rFonts w:ascii="Palatino Linotype" w:hAnsi="Palatino Linotype" w:cs="Tahoma"/>
          <w:bCs/>
          <w:iCs/>
          <w:sz w:val="22"/>
          <w:szCs w:val="24"/>
          <w:lang w:val="es-ES_tradnl"/>
        </w:rPr>
        <w:t xml:space="preserve">en </w:t>
      </w:r>
      <w:r w:rsidR="00AB0303" w:rsidRPr="005B3636">
        <w:rPr>
          <w:rFonts w:ascii="Palatino Linotype" w:hAnsi="Palatino Linotype" w:cs="Tahoma"/>
          <w:bCs/>
          <w:iCs/>
          <w:sz w:val="22"/>
          <w:szCs w:val="24"/>
          <w:lang w:val="es-ES_tradnl"/>
        </w:rPr>
        <w:t xml:space="preserve">términos </w:t>
      </w:r>
      <w:r w:rsidR="002C2C6A">
        <w:rPr>
          <w:rFonts w:ascii="Palatino Linotype" w:hAnsi="Palatino Linotype" w:cs="Tahoma"/>
          <w:bCs/>
          <w:iCs/>
          <w:sz w:val="22"/>
          <w:szCs w:val="24"/>
          <w:lang w:val="es-ES_tradnl"/>
        </w:rPr>
        <w:t>de los</w:t>
      </w:r>
      <w:r w:rsidR="002C2C6A" w:rsidRPr="005B3636">
        <w:rPr>
          <w:rFonts w:ascii="Palatino Linotype" w:hAnsi="Palatino Linotype" w:cs="Tahoma"/>
          <w:bCs/>
          <w:iCs/>
          <w:sz w:val="22"/>
          <w:szCs w:val="24"/>
          <w:lang w:val="es-ES_tradnl"/>
        </w:rPr>
        <w:t xml:space="preserve"> </w:t>
      </w:r>
      <w:r w:rsidR="00AB0303" w:rsidRPr="005B3636">
        <w:rPr>
          <w:rFonts w:ascii="Palatino Linotype" w:hAnsi="Palatino Linotype" w:cs="Tahoma"/>
          <w:bCs/>
          <w:iCs/>
          <w:sz w:val="22"/>
          <w:szCs w:val="24"/>
          <w:lang w:val="es-ES_tradnl"/>
        </w:rPr>
        <w:t>Considerando</w:t>
      </w:r>
      <w:r w:rsidR="002C2C6A">
        <w:rPr>
          <w:rFonts w:ascii="Palatino Linotype" w:hAnsi="Palatino Linotype" w:cs="Tahoma"/>
          <w:bCs/>
          <w:iCs/>
          <w:sz w:val="22"/>
          <w:szCs w:val="24"/>
          <w:lang w:val="es-ES_tradnl"/>
        </w:rPr>
        <w:t>s</w:t>
      </w:r>
      <w:r w:rsidR="00AB0303" w:rsidRPr="005B3636">
        <w:rPr>
          <w:rFonts w:ascii="Palatino Linotype" w:hAnsi="Palatino Linotype" w:cs="Tahoma"/>
          <w:bCs/>
          <w:iCs/>
          <w:sz w:val="22"/>
          <w:szCs w:val="24"/>
          <w:lang w:val="es-ES_tradnl"/>
        </w:rPr>
        <w:t xml:space="preserve"> </w:t>
      </w:r>
      <w:r w:rsidR="003D0868" w:rsidRPr="005B3636">
        <w:rPr>
          <w:rFonts w:ascii="Palatino Linotype" w:hAnsi="Palatino Linotype" w:cs="Tahoma"/>
          <w:bCs/>
          <w:iCs/>
          <w:sz w:val="22"/>
          <w:szCs w:val="24"/>
          <w:lang w:val="es-ES_tradnl"/>
        </w:rPr>
        <w:t xml:space="preserve">QUINTO </w:t>
      </w:r>
      <w:r w:rsidR="0071162C">
        <w:rPr>
          <w:rFonts w:ascii="Palatino Linotype" w:hAnsi="Palatino Linotype" w:cs="Tahoma"/>
          <w:bCs/>
          <w:iCs/>
          <w:sz w:val="22"/>
          <w:szCs w:val="24"/>
          <w:lang w:val="es-ES_tradnl"/>
        </w:rPr>
        <w:t xml:space="preserve">y SEXTO </w:t>
      </w:r>
      <w:r w:rsidR="00AB0303" w:rsidRPr="005B3636">
        <w:rPr>
          <w:rFonts w:ascii="Palatino Linotype" w:hAnsi="Palatino Linotype" w:cs="Tahoma"/>
          <w:bCs/>
          <w:iCs/>
          <w:sz w:val="22"/>
          <w:szCs w:val="24"/>
          <w:lang w:val="es-ES_tradnl"/>
        </w:rPr>
        <w:t xml:space="preserve">de la presente </w:t>
      </w:r>
      <w:r w:rsidR="005253C7" w:rsidRPr="005B3636">
        <w:rPr>
          <w:rFonts w:ascii="Palatino Linotype" w:hAnsi="Palatino Linotype" w:cs="Tahoma"/>
          <w:bCs/>
          <w:iCs/>
          <w:sz w:val="22"/>
          <w:szCs w:val="24"/>
          <w:lang w:val="es-ES_tradnl"/>
        </w:rPr>
        <w:t>Resolución</w:t>
      </w:r>
      <w:r w:rsidR="00AB0303" w:rsidRPr="005B3636">
        <w:rPr>
          <w:rFonts w:ascii="Palatino Linotype" w:hAnsi="Palatino Linotype" w:cs="Tahoma"/>
          <w:bCs/>
          <w:iCs/>
          <w:sz w:val="22"/>
          <w:szCs w:val="24"/>
          <w:lang w:val="es-ES_tradnl"/>
        </w:rPr>
        <w:t>.</w:t>
      </w:r>
    </w:p>
    <w:p w14:paraId="2452B7F8" w14:textId="77777777" w:rsidR="00576EA1" w:rsidRPr="005B3636" w:rsidRDefault="00576EA1" w:rsidP="001D0C3C">
      <w:pPr>
        <w:spacing w:line="360" w:lineRule="auto"/>
        <w:jc w:val="both"/>
        <w:rPr>
          <w:rFonts w:ascii="Palatino Linotype" w:hAnsi="Palatino Linotype" w:cs="Arial"/>
          <w:lang w:val="es-ES_tradnl"/>
        </w:rPr>
      </w:pPr>
    </w:p>
    <w:p w14:paraId="00BADA35" w14:textId="0E845979" w:rsidR="0071162C" w:rsidRDefault="00576EA1" w:rsidP="0071162C">
      <w:pPr>
        <w:tabs>
          <w:tab w:val="left" w:pos="4962"/>
        </w:tabs>
        <w:spacing w:line="360" w:lineRule="auto"/>
        <w:jc w:val="both"/>
        <w:rPr>
          <w:rFonts w:ascii="Palatino Linotype" w:hAnsi="Palatino Linotype" w:cs="Tahoma"/>
          <w:sz w:val="22"/>
          <w:szCs w:val="24"/>
        </w:rPr>
      </w:pPr>
      <w:r w:rsidRPr="005B3636">
        <w:rPr>
          <w:rFonts w:ascii="Palatino Linotype" w:hAnsi="Palatino Linotype" w:cs="Arial"/>
          <w:b/>
          <w:sz w:val="22"/>
          <w:lang w:val="es-ES_tradnl"/>
        </w:rPr>
        <w:t>SEGUNDO.</w:t>
      </w:r>
      <w:r w:rsidRPr="005B3636">
        <w:rPr>
          <w:rFonts w:ascii="Palatino Linotype" w:hAnsi="Palatino Linotype" w:cs="Arial"/>
          <w:sz w:val="22"/>
          <w:lang w:val="es-ES_tradnl"/>
        </w:rPr>
        <w:t xml:space="preserve"> </w:t>
      </w:r>
      <w:r w:rsidR="00470A51" w:rsidRPr="005B3636">
        <w:rPr>
          <w:rFonts w:ascii="Palatino Linotype" w:hAnsi="Palatino Linotype" w:cs="Tahoma"/>
          <w:bCs/>
          <w:iCs/>
          <w:sz w:val="22"/>
          <w:szCs w:val="24"/>
          <w:lang w:val="es-ES_tradnl"/>
        </w:rPr>
        <w:t>S</w:t>
      </w:r>
      <w:r w:rsidR="001935D3" w:rsidRPr="005B3636">
        <w:rPr>
          <w:rFonts w:ascii="Palatino Linotype" w:hAnsi="Palatino Linotype" w:cs="Tahoma"/>
          <w:bCs/>
          <w:iCs/>
          <w:sz w:val="22"/>
          <w:szCs w:val="24"/>
          <w:lang w:val="es-ES_tradnl"/>
        </w:rPr>
        <w:t xml:space="preserve">e </w:t>
      </w:r>
      <w:r w:rsidR="001935D3" w:rsidRPr="005B3636">
        <w:rPr>
          <w:rFonts w:ascii="Palatino Linotype" w:hAnsi="Palatino Linotype" w:cs="Tahoma"/>
          <w:b/>
          <w:bCs/>
          <w:iCs/>
          <w:caps/>
          <w:sz w:val="22"/>
          <w:szCs w:val="24"/>
          <w:lang w:val="es-ES_tradnl"/>
        </w:rPr>
        <w:t>ordena</w:t>
      </w:r>
      <w:r w:rsidR="001935D3" w:rsidRPr="005B3636">
        <w:rPr>
          <w:rFonts w:ascii="Palatino Linotype" w:hAnsi="Palatino Linotype" w:cs="Tahoma"/>
          <w:bCs/>
          <w:iCs/>
          <w:sz w:val="22"/>
          <w:szCs w:val="24"/>
          <w:lang w:val="es-ES_tradnl"/>
        </w:rPr>
        <w:t xml:space="preserve"> </w:t>
      </w:r>
      <w:r w:rsidR="00C53948" w:rsidRPr="005B3636">
        <w:rPr>
          <w:rFonts w:ascii="Palatino Linotype" w:hAnsi="Palatino Linotype" w:cs="Tahoma"/>
          <w:bCs/>
          <w:iCs/>
          <w:sz w:val="22"/>
          <w:szCs w:val="24"/>
          <w:lang w:val="es-ES_tradnl"/>
        </w:rPr>
        <w:t xml:space="preserve">al Sujeto Obligado </w:t>
      </w:r>
      <w:r w:rsidR="00A61001" w:rsidRPr="005B3636">
        <w:rPr>
          <w:rFonts w:ascii="Palatino Linotype" w:hAnsi="Palatino Linotype" w:cs="Tahoma"/>
          <w:bCs/>
          <w:iCs/>
          <w:sz w:val="22"/>
          <w:szCs w:val="24"/>
          <w:lang w:val="es-ES_tradnl"/>
        </w:rPr>
        <w:t>haga entrega</w:t>
      </w:r>
      <w:r w:rsidR="00952487" w:rsidRPr="005B3636">
        <w:rPr>
          <w:rFonts w:ascii="Palatino Linotype" w:hAnsi="Palatino Linotype" w:cs="Tahoma"/>
          <w:bCs/>
          <w:iCs/>
          <w:sz w:val="22"/>
          <w:szCs w:val="24"/>
          <w:lang w:val="es-ES_tradnl"/>
        </w:rPr>
        <w:t>,</w:t>
      </w:r>
      <w:r w:rsidR="00A61001" w:rsidRPr="005B3636">
        <w:rPr>
          <w:rFonts w:ascii="Palatino Linotype" w:hAnsi="Palatino Linotype" w:cs="Tahoma"/>
          <w:bCs/>
          <w:iCs/>
          <w:sz w:val="22"/>
          <w:szCs w:val="24"/>
          <w:lang w:val="es-ES_tradnl"/>
        </w:rPr>
        <w:t xml:space="preserve"> </w:t>
      </w:r>
      <w:r w:rsidR="0071162C">
        <w:rPr>
          <w:rFonts w:ascii="Palatino Linotype" w:hAnsi="Palatino Linotype" w:cs="Tahoma"/>
          <w:sz w:val="22"/>
          <w:szCs w:val="24"/>
        </w:rPr>
        <w:t>previa búsqueda exhaustiva</w:t>
      </w:r>
      <w:r w:rsidR="0022302A">
        <w:rPr>
          <w:rFonts w:ascii="Palatino Linotype" w:hAnsi="Palatino Linotype" w:cs="Tahoma"/>
          <w:sz w:val="22"/>
          <w:szCs w:val="24"/>
        </w:rPr>
        <w:t xml:space="preserve"> y razonable</w:t>
      </w:r>
      <w:r w:rsidR="0071162C">
        <w:rPr>
          <w:rFonts w:ascii="Palatino Linotype" w:hAnsi="Palatino Linotype" w:cs="Tahoma"/>
          <w:sz w:val="22"/>
          <w:szCs w:val="24"/>
        </w:rPr>
        <w:t xml:space="preserve">, </w:t>
      </w:r>
      <w:r w:rsidR="0071162C" w:rsidRPr="005B3636">
        <w:rPr>
          <w:rFonts w:ascii="Palatino Linotype" w:hAnsi="Palatino Linotype" w:cs="Tahoma"/>
          <w:sz w:val="22"/>
          <w:szCs w:val="24"/>
        </w:rPr>
        <w:t>vía el Sistema de Acceso a la Información Mexiquense (SAIMEX)</w:t>
      </w:r>
      <w:r w:rsidR="0071162C">
        <w:rPr>
          <w:rFonts w:ascii="Palatino Linotype" w:hAnsi="Palatino Linotype" w:cs="Tahoma"/>
          <w:sz w:val="22"/>
          <w:szCs w:val="24"/>
        </w:rPr>
        <w:t xml:space="preserve">, </w:t>
      </w:r>
      <w:r w:rsidR="0071162C" w:rsidRPr="00FB1336">
        <w:rPr>
          <w:rFonts w:ascii="Palatino Linotype" w:eastAsia="Calibri" w:hAnsi="Palatino Linotype" w:cs="Tahoma"/>
          <w:bCs/>
          <w:iCs/>
          <w:sz w:val="22"/>
          <w:szCs w:val="22"/>
          <w:lang w:eastAsia="es-ES_tradnl"/>
        </w:rPr>
        <w:t>de</w:t>
      </w:r>
      <w:r w:rsidR="0071162C">
        <w:rPr>
          <w:rFonts w:ascii="Palatino Linotype" w:eastAsia="Calibri" w:hAnsi="Palatino Linotype" w:cs="Tahoma"/>
          <w:b/>
          <w:bCs/>
          <w:iCs/>
          <w:sz w:val="22"/>
          <w:szCs w:val="22"/>
          <w:lang w:eastAsia="es-ES_tradnl"/>
        </w:rPr>
        <w:t xml:space="preserve"> </w:t>
      </w:r>
      <w:r w:rsidR="0071162C">
        <w:rPr>
          <w:rFonts w:ascii="Palatino Linotype" w:eastAsia="Calibri" w:hAnsi="Palatino Linotype" w:cs="Tahoma"/>
          <w:bCs/>
          <w:iCs/>
          <w:sz w:val="22"/>
          <w:szCs w:val="22"/>
          <w:lang w:eastAsia="es-ES_tradnl"/>
        </w:rPr>
        <w:t>lo siguiente</w:t>
      </w:r>
      <w:r w:rsidR="0071162C" w:rsidRPr="005B3636">
        <w:rPr>
          <w:rFonts w:ascii="Palatino Linotype" w:hAnsi="Palatino Linotype" w:cs="Tahoma"/>
          <w:sz w:val="22"/>
          <w:szCs w:val="24"/>
        </w:rPr>
        <w:t>:</w:t>
      </w:r>
    </w:p>
    <w:p w14:paraId="1B51C8B8" w14:textId="77777777" w:rsidR="0071162C" w:rsidRDefault="0071162C" w:rsidP="0071162C">
      <w:pPr>
        <w:tabs>
          <w:tab w:val="left" w:pos="4962"/>
        </w:tabs>
        <w:spacing w:line="360" w:lineRule="auto"/>
        <w:jc w:val="both"/>
        <w:rPr>
          <w:rFonts w:ascii="Palatino Linotype" w:hAnsi="Palatino Linotype" w:cs="Tahoma"/>
          <w:sz w:val="22"/>
          <w:szCs w:val="24"/>
        </w:rPr>
      </w:pPr>
    </w:p>
    <w:p w14:paraId="2B8E0DCB" w14:textId="77777777" w:rsidR="0071162C" w:rsidRPr="0071162C" w:rsidRDefault="0071162C" w:rsidP="0071162C">
      <w:pPr>
        <w:pStyle w:val="Prrafodelista"/>
        <w:numPr>
          <w:ilvl w:val="0"/>
          <w:numId w:val="9"/>
        </w:numPr>
        <w:tabs>
          <w:tab w:val="left" w:pos="4962"/>
        </w:tabs>
        <w:spacing w:line="360" w:lineRule="auto"/>
        <w:jc w:val="both"/>
        <w:rPr>
          <w:rFonts w:ascii="Palatino Linotype" w:hAnsi="Palatino Linotype" w:cs="Tahoma"/>
          <w:lang w:val="es-ES"/>
        </w:rPr>
      </w:pPr>
      <w:r w:rsidRPr="0071162C">
        <w:rPr>
          <w:rFonts w:ascii="Palatino Linotype" w:hAnsi="Palatino Linotype" w:cs="Tahoma"/>
        </w:rPr>
        <w:t>Documento que dé cuenta del proceso de promoción de la persona referida en la solicitud de información.</w:t>
      </w:r>
    </w:p>
    <w:p w14:paraId="03B3E6A6" w14:textId="77777777" w:rsidR="0071162C" w:rsidRPr="005B3636" w:rsidRDefault="0071162C" w:rsidP="0071162C">
      <w:pPr>
        <w:spacing w:line="360" w:lineRule="auto"/>
        <w:jc w:val="both"/>
        <w:rPr>
          <w:rFonts w:ascii="Palatino Linotype" w:eastAsia="Calibri" w:hAnsi="Palatino Linotype" w:cs="Tahoma"/>
          <w:sz w:val="22"/>
          <w:szCs w:val="22"/>
          <w:lang w:eastAsia="es-ES_tradnl"/>
        </w:rPr>
      </w:pPr>
    </w:p>
    <w:p w14:paraId="27A42B7C" w14:textId="77777777" w:rsidR="0071162C" w:rsidRDefault="0071162C" w:rsidP="0071162C">
      <w:pPr>
        <w:pStyle w:val="Prrafodelista"/>
        <w:spacing w:line="360" w:lineRule="auto"/>
        <w:jc w:val="both"/>
        <w:rPr>
          <w:rFonts w:ascii="Palatino Linotype" w:eastAsia="Calibri" w:hAnsi="Palatino Linotype" w:cs="Tahoma"/>
          <w:szCs w:val="22"/>
          <w:lang w:eastAsia="es-ES_tradnl"/>
        </w:rPr>
      </w:pPr>
      <w:r>
        <w:rPr>
          <w:rFonts w:ascii="Palatino Linotype" w:eastAsia="Calibri" w:hAnsi="Palatino Linotype" w:cs="Tahoma"/>
          <w:szCs w:val="22"/>
          <w:lang w:eastAsia="es-ES_tradnl"/>
        </w:rPr>
        <w:t>Asimismo, de no localizar</w:t>
      </w:r>
      <w:r w:rsidRPr="005B3636">
        <w:rPr>
          <w:rFonts w:ascii="Palatino Linotype" w:eastAsia="Calibri" w:hAnsi="Palatino Linotype" w:cs="Tahoma"/>
          <w:szCs w:val="22"/>
          <w:lang w:eastAsia="es-ES_tradnl"/>
        </w:rPr>
        <w:t xml:space="preserve"> la información, por no haberse generado, </w:t>
      </w:r>
      <w:r w:rsidRPr="00B744F4">
        <w:rPr>
          <w:rFonts w:ascii="Palatino Linotype" w:eastAsia="Calibri" w:hAnsi="Palatino Linotype" w:cs="Tahoma"/>
          <w:szCs w:val="22"/>
          <w:lang w:eastAsia="es-ES_tradnl"/>
        </w:rPr>
        <w:t>deberá emitir el Acuerdo de Inexistencia a través de su Comité de Transparencia en el que funde y motive las razones del por qué la información no obra en sus archivo</w:t>
      </w:r>
      <w:r>
        <w:rPr>
          <w:rFonts w:ascii="Palatino Linotype" w:eastAsia="Calibri" w:hAnsi="Palatino Linotype" w:cs="Tahoma"/>
          <w:szCs w:val="22"/>
          <w:lang w:eastAsia="es-ES_tradnl"/>
        </w:rPr>
        <w:t xml:space="preserve">s, conforme a lo previsto en los </w:t>
      </w:r>
      <w:r w:rsidRPr="00B744F4">
        <w:rPr>
          <w:rFonts w:ascii="Palatino Linotype" w:eastAsia="Calibri" w:hAnsi="Palatino Linotype" w:cs="Tahoma"/>
          <w:szCs w:val="22"/>
          <w:lang w:eastAsia="es-ES_tradnl"/>
        </w:rPr>
        <w:t>artículo</w:t>
      </w:r>
      <w:r>
        <w:rPr>
          <w:rFonts w:ascii="Palatino Linotype" w:eastAsia="Calibri" w:hAnsi="Palatino Linotype" w:cs="Tahoma"/>
          <w:szCs w:val="22"/>
          <w:lang w:eastAsia="es-ES_tradnl"/>
        </w:rPr>
        <w:t>s</w:t>
      </w:r>
      <w:r w:rsidRPr="00B744F4">
        <w:rPr>
          <w:rFonts w:ascii="Palatino Linotype" w:eastAsia="Calibri" w:hAnsi="Palatino Linotype" w:cs="Tahoma"/>
          <w:szCs w:val="22"/>
          <w:lang w:eastAsia="es-ES_tradnl"/>
        </w:rPr>
        <w:t xml:space="preserve"> 169 </w:t>
      </w:r>
      <w:r>
        <w:rPr>
          <w:rFonts w:ascii="Palatino Linotype" w:eastAsia="Calibri" w:hAnsi="Palatino Linotype" w:cs="Tahoma"/>
          <w:szCs w:val="22"/>
          <w:lang w:eastAsia="es-ES_tradnl"/>
        </w:rPr>
        <w:t xml:space="preserve">y 170, </w:t>
      </w:r>
      <w:r w:rsidRPr="00B744F4">
        <w:rPr>
          <w:rFonts w:ascii="Palatino Linotype" w:eastAsia="Calibri" w:hAnsi="Palatino Linotype" w:cs="Tahoma"/>
          <w:szCs w:val="22"/>
          <w:lang w:eastAsia="es-ES_tradnl"/>
        </w:rPr>
        <w:t>de la Ley de Transparencia y Acceso a la Información Pública del Estado de México y Municipios.</w:t>
      </w:r>
    </w:p>
    <w:p w14:paraId="2452B7FE" w14:textId="47CC3931" w:rsidR="00AE7C10" w:rsidRPr="005B3636" w:rsidRDefault="00AE7C10" w:rsidP="0071162C">
      <w:pPr>
        <w:spacing w:line="360" w:lineRule="auto"/>
        <w:jc w:val="both"/>
        <w:rPr>
          <w:rFonts w:ascii="Palatino Linotype" w:hAnsi="Palatino Linotype" w:cs="Arial"/>
          <w:sz w:val="22"/>
          <w:lang w:val="es-ES_tradnl"/>
        </w:rPr>
      </w:pPr>
    </w:p>
    <w:p w14:paraId="2452B7FF" w14:textId="35E4AD24" w:rsidR="007F4F85" w:rsidRPr="005B3636" w:rsidRDefault="00AE7C10" w:rsidP="001D0C3C">
      <w:pPr>
        <w:spacing w:line="360" w:lineRule="auto"/>
        <w:jc w:val="both"/>
        <w:rPr>
          <w:rFonts w:ascii="Palatino Linotype" w:hAnsi="Palatino Linotype" w:cs="Tahoma"/>
          <w:sz w:val="22"/>
        </w:rPr>
      </w:pPr>
      <w:r w:rsidRPr="005B3636">
        <w:rPr>
          <w:rFonts w:ascii="Palatino Linotype" w:hAnsi="Palatino Linotype" w:cs="Arial"/>
          <w:b/>
          <w:sz w:val="22"/>
          <w:lang w:val="es-ES_tradnl"/>
        </w:rPr>
        <w:t>TERCERO.</w:t>
      </w:r>
      <w:r w:rsidR="007F4F85" w:rsidRPr="005B3636">
        <w:rPr>
          <w:rFonts w:ascii="Palatino Linotype" w:hAnsi="Palatino Linotype" w:cs="Tahoma"/>
          <w:b/>
          <w:sz w:val="22"/>
        </w:rPr>
        <w:t xml:space="preserve"> NOTIFÍQUESE </w:t>
      </w:r>
      <w:r w:rsidR="007F4F85" w:rsidRPr="005B3636">
        <w:rPr>
          <w:rFonts w:ascii="Palatino Linotype" w:hAnsi="Palatino Linotype" w:cs="Tahoma"/>
          <w:sz w:val="22"/>
        </w:rPr>
        <w:t>la presente resolución al Titular de la Unidad de Transparencia del Sujeto Obligado, para que conforme al artículo 186</w:t>
      </w:r>
      <w:r w:rsidR="00AD00C8" w:rsidRPr="005B3636">
        <w:rPr>
          <w:rFonts w:ascii="Palatino Linotype" w:hAnsi="Palatino Linotype" w:cs="Tahoma"/>
          <w:sz w:val="22"/>
        </w:rPr>
        <w:t>,</w:t>
      </w:r>
      <w:r w:rsidR="007F4F85" w:rsidRPr="005B3636">
        <w:rPr>
          <w:rFonts w:ascii="Palatino Linotype" w:hAnsi="Palatino Linotype" w:cs="Tahoma"/>
          <w:sz w:val="22"/>
        </w:rPr>
        <w:t xml:space="preserve"> último párrafo, 189</w:t>
      </w:r>
      <w:r w:rsidR="00AD00C8" w:rsidRPr="005B3636">
        <w:rPr>
          <w:rFonts w:ascii="Palatino Linotype" w:hAnsi="Palatino Linotype" w:cs="Tahoma"/>
          <w:sz w:val="22"/>
        </w:rPr>
        <w:t>,</w:t>
      </w:r>
      <w:r w:rsidR="007F4F85" w:rsidRPr="005B3636">
        <w:rPr>
          <w:rFonts w:ascii="Palatino Linotype" w:hAnsi="Palatino Linotype" w:cs="Tahoma"/>
          <w:sz w:val="22"/>
        </w:rPr>
        <w:t xml:space="preserve"> segundo párrafo </w:t>
      </w:r>
      <w:r w:rsidR="007F4F85" w:rsidRPr="005B3636">
        <w:rPr>
          <w:rFonts w:ascii="Palatino Linotype" w:hAnsi="Palatino Linotype" w:cs="Tahoma"/>
          <w:sz w:val="22"/>
        </w:rPr>
        <w:lastRenderedPageBreak/>
        <w:t>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452B800" w14:textId="77777777" w:rsidR="0042748E" w:rsidRPr="005B3636" w:rsidRDefault="0042748E" w:rsidP="001D0C3C">
      <w:pPr>
        <w:spacing w:line="360" w:lineRule="auto"/>
        <w:jc w:val="both"/>
        <w:rPr>
          <w:rFonts w:ascii="Palatino Linotype" w:hAnsi="Palatino Linotype" w:cs="Tahoma"/>
          <w:sz w:val="22"/>
        </w:rPr>
      </w:pPr>
    </w:p>
    <w:p w14:paraId="2452B801" w14:textId="4CEEEAAA" w:rsidR="007F4F85" w:rsidRPr="005B3636" w:rsidRDefault="009A6D49" w:rsidP="001D0C3C">
      <w:pPr>
        <w:spacing w:line="360" w:lineRule="auto"/>
        <w:jc w:val="both"/>
        <w:rPr>
          <w:rFonts w:ascii="Palatino Linotype" w:hAnsi="Palatino Linotype" w:cs="Tahoma"/>
          <w:sz w:val="22"/>
        </w:rPr>
      </w:pPr>
      <w:r>
        <w:rPr>
          <w:rFonts w:ascii="Palatino Linotype" w:hAnsi="Palatino Linotype" w:cs="Tahoma"/>
          <w:b/>
          <w:sz w:val="22"/>
        </w:rPr>
        <w:t>CUARTO</w:t>
      </w:r>
      <w:r w:rsidR="007F4F85" w:rsidRPr="005B3636">
        <w:rPr>
          <w:rFonts w:ascii="Palatino Linotype" w:hAnsi="Palatino Linotype" w:cs="Tahoma"/>
          <w:b/>
          <w:sz w:val="22"/>
        </w:rPr>
        <w:t>. NOTIFÍQUESE</w:t>
      </w:r>
      <w:r w:rsidR="000A0F6B">
        <w:rPr>
          <w:rFonts w:ascii="Palatino Linotype" w:hAnsi="Palatino Linotype" w:cs="Tahoma"/>
          <w:sz w:val="22"/>
        </w:rPr>
        <w:t xml:space="preserve"> a la R</w:t>
      </w:r>
      <w:r w:rsidR="007F4F85" w:rsidRPr="005B3636">
        <w:rPr>
          <w:rFonts w:ascii="Palatino Linotype" w:hAnsi="Palatino Linotype" w:cs="Tahoma"/>
          <w:sz w:val="22"/>
        </w:rPr>
        <w:t>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452B802" w14:textId="77777777" w:rsidR="007F4F85" w:rsidRPr="005B3636" w:rsidRDefault="007F4F85" w:rsidP="001D0C3C">
      <w:pPr>
        <w:spacing w:line="360" w:lineRule="auto"/>
        <w:jc w:val="both"/>
        <w:rPr>
          <w:rFonts w:ascii="Palatino Linotype" w:hAnsi="Palatino Linotype" w:cs="Tahoma"/>
          <w:sz w:val="22"/>
        </w:rPr>
      </w:pPr>
    </w:p>
    <w:p w14:paraId="2452B803" w14:textId="4D973C46" w:rsidR="00AB0303" w:rsidRDefault="00AB0303" w:rsidP="001D0C3C">
      <w:pPr>
        <w:spacing w:line="360" w:lineRule="auto"/>
        <w:jc w:val="both"/>
        <w:rPr>
          <w:rFonts w:ascii="Palatino Linotype" w:hAnsi="Palatino Linotype" w:cs="Tahoma"/>
          <w:sz w:val="22"/>
        </w:rPr>
      </w:pPr>
      <w:r w:rsidRPr="005B3636">
        <w:rPr>
          <w:rFonts w:ascii="Palatino Linotype" w:hAnsi="Palatino Linotype" w:cs="Tahoma"/>
          <w:sz w:val="22"/>
        </w:rPr>
        <w:t xml:space="preserve">ASÍ LO RESUELVE, POR </w:t>
      </w:r>
      <w:r w:rsidRPr="005B3636">
        <w:rPr>
          <w:rFonts w:ascii="Palatino Linotype" w:hAnsi="Palatino Linotype" w:cs="Tahoma"/>
          <w:b/>
          <w:sz w:val="22"/>
        </w:rPr>
        <w:t>UNANIMIDAD</w:t>
      </w:r>
      <w:r w:rsidRPr="005B3636">
        <w:rPr>
          <w:rFonts w:ascii="Palatino Linotype" w:hAnsi="Palatino Linotype" w:cs="Tahoma"/>
          <w:sz w:val="22"/>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767C40">
        <w:rPr>
          <w:rFonts w:ascii="Palatino Linotype" w:hAnsi="Palatino Linotype" w:cs="Tahoma"/>
          <w:sz w:val="22"/>
        </w:rPr>
        <w:t>OCTAVA</w:t>
      </w:r>
      <w:r w:rsidR="003D0868" w:rsidRPr="005B3636">
        <w:rPr>
          <w:rFonts w:ascii="Palatino Linotype" w:hAnsi="Palatino Linotype" w:cs="Tahoma"/>
          <w:sz w:val="22"/>
        </w:rPr>
        <w:t xml:space="preserve"> </w:t>
      </w:r>
      <w:r w:rsidRPr="005B3636">
        <w:rPr>
          <w:rFonts w:ascii="Palatino Linotype" w:hAnsi="Palatino Linotype" w:cs="Tahoma"/>
          <w:sz w:val="22"/>
        </w:rPr>
        <w:t xml:space="preserve">SESIÓN ORDINARIA CELEBRADA EL </w:t>
      </w:r>
      <w:r w:rsidR="00DB10AF">
        <w:rPr>
          <w:rFonts w:ascii="Palatino Linotype" w:hAnsi="Palatino Linotype" w:cs="Tahoma"/>
          <w:sz w:val="22"/>
        </w:rPr>
        <w:t>VEINTI</w:t>
      </w:r>
      <w:r w:rsidR="00767C40">
        <w:rPr>
          <w:rFonts w:ascii="Palatino Linotype" w:hAnsi="Palatino Linotype" w:cs="Tahoma"/>
          <w:sz w:val="22"/>
        </w:rPr>
        <w:t>SIETE</w:t>
      </w:r>
      <w:r w:rsidR="003D0868" w:rsidRPr="005B3636">
        <w:rPr>
          <w:rFonts w:ascii="Palatino Linotype" w:hAnsi="Palatino Linotype" w:cs="Tahoma"/>
          <w:sz w:val="22"/>
        </w:rPr>
        <w:t xml:space="preserve"> </w:t>
      </w:r>
      <w:r w:rsidRPr="005B3636">
        <w:rPr>
          <w:rFonts w:ascii="Palatino Linotype" w:hAnsi="Palatino Linotype" w:cs="Tahoma"/>
          <w:sz w:val="22"/>
        </w:rPr>
        <w:t xml:space="preserve">DE </w:t>
      </w:r>
      <w:r w:rsidR="00767C40">
        <w:rPr>
          <w:rFonts w:ascii="Palatino Linotype" w:hAnsi="Palatino Linotype" w:cs="Tahoma"/>
          <w:sz w:val="22"/>
        </w:rPr>
        <w:t>FEBRE</w:t>
      </w:r>
      <w:r w:rsidR="003D0868" w:rsidRPr="005B3636">
        <w:rPr>
          <w:rFonts w:ascii="Palatino Linotype" w:hAnsi="Palatino Linotype" w:cs="Tahoma"/>
          <w:sz w:val="22"/>
        </w:rPr>
        <w:t xml:space="preserve">RO </w:t>
      </w:r>
      <w:r w:rsidRPr="005B3636">
        <w:rPr>
          <w:rFonts w:ascii="Palatino Linotype" w:hAnsi="Palatino Linotype" w:cs="Tahoma"/>
          <w:sz w:val="22"/>
        </w:rPr>
        <w:t>DE DOS MIL DIECI</w:t>
      </w:r>
      <w:r w:rsidR="003D0868" w:rsidRPr="005B3636">
        <w:rPr>
          <w:rFonts w:ascii="Palatino Linotype" w:hAnsi="Palatino Linotype" w:cs="Tahoma"/>
          <w:sz w:val="22"/>
        </w:rPr>
        <w:t>NUEVE</w:t>
      </w:r>
      <w:r w:rsidRPr="005B3636">
        <w:rPr>
          <w:rFonts w:ascii="Palatino Linotype" w:hAnsi="Palatino Linotype" w:cs="Tahoma"/>
          <w:sz w:val="22"/>
        </w:rPr>
        <w:t>, ANTE EL SECRETARIO TÉCNICO DEL PLENO, ALEXIS TAPIA RAMÍREZ.</w:t>
      </w:r>
    </w:p>
    <w:p w14:paraId="36C37F5C" w14:textId="77777777" w:rsidR="003813B8" w:rsidRPr="005B3636" w:rsidRDefault="003813B8" w:rsidP="001D0C3C">
      <w:pPr>
        <w:spacing w:line="360" w:lineRule="auto"/>
        <w:jc w:val="both"/>
        <w:rPr>
          <w:rFonts w:ascii="Palatino Linotype" w:hAnsi="Palatino Linotype" w:cs="Tahoma"/>
          <w:sz w:val="22"/>
        </w:rPr>
      </w:pPr>
    </w:p>
    <w:p w14:paraId="2452B804" w14:textId="77777777" w:rsidR="00AB0303" w:rsidRPr="005B3636" w:rsidRDefault="00AB0303" w:rsidP="001D0C3C">
      <w:pPr>
        <w:spacing w:line="360" w:lineRule="auto"/>
        <w:ind w:right="-93"/>
        <w:jc w:val="both"/>
        <w:rPr>
          <w:rFonts w:ascii="Palatino Linotype" w:eastAsia="Calibri" w:hAnsi="Palatino Linotype" w:cs="Tahoma"/>
          <w:b/>
          <w:bCs/>
          <w:sz w:val="22"/>
          <w:szCs w:val="22"/>
          <w:lang w:eastAsia="en-US"/>
        </w:rPr>
      </w:pPr>
    </w:p>
    <w:tbl>
      <w:tblPr>
        <w:tblW w:w="9072" w:type="dxa"/>
        <w:tblInd w:w="137" w:type="dxa"/>
        <w:tblLook w:val="04A0" w:firstRow="1" w:lastRow="0" w:firstColumn="1" w:lastColumn="0" w:noHBand="0" w:noVBand="1"/>
      </w:tblPr>
      <w:tblGrid>
        <w:gridCol w:w="4536"/>
        <w:gridCol w:w="4536"/>
      </w:tblGrid>
      <w:tr w:rsidR="00952487" w:rsidRPr="005B3636" w14:paraId="2452B80A" w14:textId="77777777" w:rsidTr="00952487">
        <w:tc>
          <w:tcPr>
            <w:tcW w:w="9072" w:type="dxa"/>
            <w:gridSpan w:val="2"/>
          </w:tcPr>
          <w:p w14:paraId="2452B805" w14:textId="77777777" w:rsidR="00952487" w:rsidRPr="005B3636" w:rsidRDefault="00952487" w:rsidP="001D0C3C">
            <w:pPr>
              <w:spacing w:line="360" w:lineRule="auto"/>
              <w:jc w:val="center"/>
              <w:rPr>
                <w:rFonts w:ascii="Palatino Linotype" w:eastAsia="Calibri" w:hAnsi="Palatino Linotype" w:cs="Tahoma"/>
                <w:b/>
                <w:sz w:val="24"/>
                <w:szCs w:val="24"/>
                <w:lang w:eastAsia="es-MX"/>
              </w:rPr>
            </w:pPr>
          </w:p>
          <w:p w14:paraId="2452B806" w14:textId="77777777" w:rsidR="00952487" w:rsidRPr="005B3636" w:rsidRDefault="00952487" w:rsidP="001D0C3C">
            <w:pPr>
              <w:tabs>
                <w:tab w:val="left" w:pos="2445"/>
                <w:tab w:val="center" w:pos="4428"/>
              </w:tabs>
              <w:spacing w:line="360" w:lineRule="auto"/>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Zulema Martínez Sánchez</w:t>
            </w:r>
          </w:p>
          <w:p w14:paraId="2452B807" w14:textId="77777777" w:rsidR="00952487" w:rsidRPr="005B3636" w:rsidRDefault="00952487" w:rsidP="001D0C3C">
            <w:pPr>
              <w:spacing w:line="360" w:lineRule="auto"/>
              <w:ind w:right="-108"/>
              <w:jc w:val="center"/>
              <w:rPr>
                <w:rFonts w:ascii="Palatino Linotype" w:eastAsia="Calibri" w:hAnsi="Palatino Linotype" w:cs="Tahoma"/>
                <w:sz w:val="22"/>
                <w:szCs w:val="24"/>
                <w:lang w:eastAsia="es-MX"/>
              </w:rPr>
            </w:pPr>
            <w:r w:rsidRPr="005B3636">
              <w:rPr>
                <w:rFonts w:ascii="Palatino Linotype" w:eastAsia="Calibri" w:hAnsi="Palatino Linotype" w:cs="Tahoma"/>
                <w:sz w:val="22"/>
                <w:szCs w:val="24"/>
                <w:lang w:eastAsia="es-MX"/>
              </w:rPr>
              <w:t>Comisionada Presidenta</w:t>
            </w:r>
          </w:p>
          <w:p w14:paraId="2452B809" w14:textId="713C41FB" w:rsidR="003813B8" w:rsidRPr="002F5E98" w:rsidRDefault="00952487" w:rsidP="002F5E98">
            <w:pPr>
              <w:spacing w:line="360" w:lineRule="auto"/>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(Rúbrica)</w:t>
            </w:r>
          </w:p>
        </w:tc>
      </w:tr>
      <w:tr w:rsidR="00952487" w:rsidRPr="005B3636" w14:paraId="2452B815" w14:textId="77777777" w:rsidTr="00952487">
        <w:trPr>
          <w:trHeight w:val="2797"/>
        </w:trPr>
        <w:tc>
          <w:tcPr>
            <w:tcW w:w="4536" w:type="dxa"/>
          </w:tcPr>
          <w:p w14:paraId="2452B80B" w14:textId="77777777" w:rsidR="00952487" w:rsidRPr="005B3636" w:rsidRDefault="00952487" w:rsidP="001D0C3C">
            <w:pPr>
              <w:spacing w:line="360" w:lineRule="auto"/>
              <w:ind w:right="-108"/>
              <w:jc w:val="center"/>
              <w:rPr>
                <w:rFonts w:ascii="Palatino Linotype" w:eastAsia="Calibri" w:hAnsi="Palatino Linotype" w:cs="Tahoma"/>
                <w:b/>
                <w:sz w:val="24"/>
                <w:szCs w:val="24"/>
              </w:rPr>
            </w:pPr>
          </w:p>
          <w:p w14:paraId="2FBC301F" w14:textId="77777777" w:rsidR="002F5E98" w:rsidRDefault="002F5E98" w:rsidP="001D0C3C">
            <w:pPr>
              <w:spacing w:line="360" w:lineRule="auto"/>
              <w:ind w:right="-108"/>
              <w:jc w:val="center"/>
              <w:rPr>
                <w:rFonts w:ascii="Palatino Linotype" w:eastAsia="Calibri" w:hAnsi="Palatino Linotype" w:cs="Tahoma"/>
                <w:b/>
                <w:sz w:val="22"/>
                <w:szCs w:val="24"/>
              </w:rPr>
            </w:pPr>
          </w:p>
          <w:p w14:paraId="2EC69F8A" w14:textId="77777777" w:rsidR="002F5E98" w:rsidRDefault="002F5E98" w:rsidP="001D0C3C">
            <w:pPr>
              <w:spacing w:line="360" w:lineRule="auto"/>
              <w:ind w:right="-108"/>
              <w:jc w:val="center"/>
              <w:rPr>
                <w:rFonts w:ascii="Palatino Linotype" w:eastAsia="Calibri" w:hAnsi="Palatino Linotype" w:cs="Tahoma"/>
                <w:b/>
                <w:sz w:val="22"/>
                <w:szCs w:val="24"/>
              </w:rPr>
            </w:pPr>
          </w:p>
          <w:p w14:paraId="2452B80C" w14:textId="77777777" w:rsidR="00952487" w:rsidRPr="005B3636" w:rsidRDefault="00952487" w:rsidP="001D0C3C">
            <w:pPr>
              <w:spacing w:line="360" w:lineRule="auto"/>
              <w:ind w:right="-108"/>
              <w:jc w:val="center"/>
              <w:rPr>
                <w:rFonts w:ascii="Palatino Linotype" w:eastAsia="Calibri" w:hAnsi="Palatino Linotype" w:cs="Tahoma"/>
                <w:b/>
                <w:sz w:val="22"/>
                <w:szCs w:val="24"/>
              </w:rPr>
            </w:pPr>
            <w:r w:rsidRPr="005B3636">
              <w:rPr>
                <w:rFonts w:ascii="Palatino Linotype" w:eastAsia="Calibri" w:hAnsi="Palatino Linotype" w:cs="Tahoma"/>
                <w:b/>
                <w:sz w:val="22"/>
                <w:szCs w:val="24"/>
              </w:rPr>
              <w:t xml:space="preserve">Eva </w:t>
            </w:r>
            <w:proofErr w:type="spellStart"/>
            <w:r w:rsidRPr="005B3636">
              <w:rPr>
                <w:rFonts w:ascii="Palatino Linotype" w:eastAsia="Calibri" w:hAnsi="Palatino Linotype" w:cs="Tahoma"/>
                <w:b/>
                <w:sz w:val="22"/>
                <w:szCs w:val="24"/>
              </w:rPr>
              <w:t>Abaid</w:t>
            </w:r>
            <w:proofErr w:type="spellEnd"/>
            <w:r w:rsidRPr="005B3636">
              <w:rPr>
                <w:rFonts w:ascii="Palatino Linotype" w:eastAsia="Calibri" w:hAnsi="Palatino Linotype" w:cs="Tahoma"/>
                <w:b/>
                <w:sz w:val="22"/>
                <w:szCs w:val="24"/>
              </w:rPr>
              <w:t xml:space="preserve"> </w:t>
            </w:r>
            <w:proofErr w:type="spellStart"/>
            <w:r w:rsidRPr="005B3636">
              <w:rPr>
                <w:rFonts w:ascii="Palatino Linotype" w:eastAsia="Calibri" w:hAnsi="Palatino Linotype" w:cs="Tahoma"/>
                <w:b/>
                <w:sz w:val="22"/>
                <w:szCs w:val="24"/>
              </w:rPr>
              <w:t>Yapur</w:t>
            </w:r>
            <w:proofErr w:type="spellEnd"/>
            <w:r w:rsidRPr="005B3636">
              <w:rPr>
                <w:rFonts w:ascii="Palatino Linotype" w:eastAsia="Calibri" w:hAnsi="Palatino Linotype" w:cs="Tahoma"/>
                <w:b/>
                <w:sz w:val="22"/>
                <w:szCs w:val="24"/>
              </w:rPr>
              <w:t xml:space="preserve"> </w:t>
            </w:r>
          </w:p>
          <w:p w14:paraId="2452B80D" w14:textId="77777777" w:rsidR="00952487" w:rsidRPr="005B3636" w:rsidRDefault="00952487" w:rsidP="001D0C3C">
            <w:pPr>
              <w:spacing w:line="360" w:lineRule="auto"/>
              <w:ind w:right="-108"/>
              <w:jc w:val="center"/>
              <w:rPr>
                <w:rFonts w:ascii="Palatino Linotype" w:eastAsia="Calibri" w:hAnsi="Palatino Linotype" w:cs="Tahoma"/>
                <w:sz w:val="22"/>
                <w:szCs w:val="24"/>
              </w:rPr>
            </w:pPr>
            <w:r w:rsidRPr="005B3636">
              <w:rPr>
                <w:rFonts w:ascii="Palatino Linotype" w:eastAsia="Calibri" w:hAnsi="Palatino Linotype" w:cs="Tahoma"/>
                <w:sz w:val="22"/>
                <w:szCs w:val="24"/>
              </w:rPr>
              <w:t>Comisionada</w:t>
            </w:r>
          </w:p>
          <w:p w14:paraId="2452B810" w14:textId="1A82643B" w:rsidR="003813B8" w:rsidRPr="002F5E98" w:rsidRDefault="00952487" w:rsidP="002F5E98">
            <w:pPr>
              <w:spacing w:line="360" w:lineRule="auto"/>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(Rúbrica)</w:t>
            </w:r>
          </w:p>
        </w:tc>
        <w:tc>
          <w:tcPr>
            <w:tcW w:w="4536" w:type="dxa"/>
          </w:tcPr>
          <w:p w14:paraId="2452B811" w14:textId="77777777" w:rsidR="00C973B7" w:rsidRPr="005B3636" w:rsidRDefault="00C973B7" w:rsidP="001D0C3C">
            <w:pPr>
              <w:spacing w:line="360" w:lineRule="auto"/>
              <w:ind w:right="-108"/>
              <w:rPr>
                <w:rFonts w:ascii="Palatino Linotype" w:eastAsia="Calibri" w:hAnsi="Palatino Linotype" w:cs="Tahoma"/>
                <w:b/>
                <w:sz w:val="24"/>
                <w:szCs w:val="24"/>
              </w:rPr>
            </w:pPr>
          </w:p>
          <w:p w14:paraId="618EEB81" w14:textId="77777777" w:rsidR="002F5E98" w:rsidRDefault="002F5E98" w:rsidP="001D0C3C">
            <w:pPr>
              <w:spacing w:line="360" w:lineRule="auto"/>
              <w:ind w:right="-108"/>
              <w:jc w:val="center"/>
              <w:rPr>
                <w:rFonts w:ascii="Palatino Linotype" w:eastAsia="Calibri" w:hAnsi="Palatino Linotype" w:cs="Tahoma"/>
                <w:b/>
                <w:sz w:val="22"/>
                <w:szCs w:val="24"/>
                <w:lang w:eastAsia="es-MX"/>
              </w:rPr>
            </w:pPr>
          </w:p>
          <w:p w14:paraId="42ED9053" w14:textId="77777777" w:rsidR="002F5E98" w:rsidRDefault="002F5E98" w:rsidP="001D0C3C">
            <w:pPr>
              <w:spacing w:line="360" w:lineRule="auto"/>
              <w:ind w:right="-108"/>
              <w:jc w:val="center"/>
              <w:rPr>
                <w:rFonts w:ascii="Palatino Linotype" w:eastAsia="Calibri" w:hAnsi="Palatino Linotype" w:cs="Tahoma"/>
                <w:b/>
                <w:sz w:val="22"/>
                <w:szCs w:val="24"/>
                <w:lang w:eastAsia="es-MX"/>
              </w:rPr>
            </w:pPr>
          </w:p>
          <w:p w14:paraId="2452B812" w14:textId="77777777" w:rsidR="00952487" w:rsidRPr="005B3636" w:rsidRDefault="00952487" w:rsidP="001D0C3C">
            <w:pPr>
              <w:spacing w:line="360" w:lineRule="auto"/>
              <w:ind w:right="-108"/>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José Guadalupe Luna Hernández</w:t>
            </w:r>
          </w:p>
          <w:p w14:paraId="2452B813" w14:textId="77777777" w:rsidR="00952487" w:rsidRPr="005B3636" w:rsidRDefault="00952487" w:rsidP="001D0C3C">
            <w:pPr>
              <w:spacing w:line="360" w:lineRule="auto"/>
              <w:ind w:right="-108"/>
              <w:jc w:val="center"/>
              <w:rPr>
                <w:rFonts w:ascii="Palatino Linotype" w:eastAsia="Calibri" w:hAnsi="Palatino Linotype" w:cs="Tahoma"/>
                <w:sz w:val="22"/>
                <w:szCs w:val="24"/>
                <w:lang w:eastAsia="es-MX"/>
              </w:rPr>
            </w:pPr>
            <w:r w:rsidRPr="005B3636">
              <w:rPr>
                <w:rFonts w:ascii="Palatino Linotype" w:eastAsia="Calibri" w:hAnsi="Palatino Linotype" w:cs="Tahoma"/>
                <w:sz w:val="22"/>
                <w:szCs w:val="24"/>
                <w:lang w:eastAsia="es-MX"/>
              </w:rPr>
              <w:t>Comisionado</w:t>
            </w:r>
          </w:p>
          <w:p w14:paraId="2452B814" w14:textId="77777777" w:rsidR="00952487" w:rsidRPr="005B3636" w:rsidRDefault="00952487" w:rsidP="001D0C3C">
            <w:pPr>
              <w:spacing w:line="360" w:lineRule="auto"/>
              <w:jc w:val="center"/>
              <w:rPr>
                <w:rFonts w:ascii="Palatino Linotype" w:eastAsia="Calibri" w:hAnsi="Palatino Linotype" w:cs="Tahoma"/>
                <w:b/>
                <w:sz w:val="24"/>
                <w:szCs w:val="24"/>
                <w:lang w:eastAsia="es-MX"/>
              </w:rPr>
            </w:pPr>
            <w:r w:rsidRPr="005B3636">
              <w:rPr>
                <w:rFonts w:ascii="Palatino Linotype" w:eastAsia="Calibri" w:hAnsi="Palatino Linotype" w:cs="Tahoma"/>
                <w:b/>
                <w:sz w:val="22"/>
                <w:szCs w:val="24"/>
                <w:lang w:eastAsia="es-MX"/>
              </w:rPr>
              <w:t>(Rúbrica)</w:t>
            </w:r>
          </w:p>
        </w:tc>
      </w:tr>
      <w:tr w:rsidR="00952487" w:rsidRPr="005B3636" w14:paraId="2452B81D" w14:textId="77777777" w:rsidTr="00952487">
        <w:trPr>
          <w:trHeight w:val="2519"/>
        </w:trPr>
        <w:tc>
          <w:tcPr>
            <w:tcW w:w="4536" w:type="dxa"/>
          </w:tcPr>
          <w:p w14:paraId="58BCACE2" w14:textId="77777777" w:rsidR="003813B8" w:rsidRDefault="003813B8" w:rsidP="001D0C3C">
            <w:pPr>
              <w:spacing w:line="360" w:lineRule="auto"/>
              <w:jc w:val="center"/>
              <w:rPr>
                <w:rFonts w:ascii="Palatino Linotype" w:eastAsia="Calibri" w:hAnsi="Palatino Linotype" w:cs="Tahoma"/>
                <w:b/>
                <w:sz w:val="22"/>
                <w:szCs w:val="24"/>
              </w:rPr>
            </w:pPr>
          </w:p>
          <w:p w14:paraId="556B8303" w14:textId="77777777" w:rsidR="0005638B" w:rsidRDefault="0005638B" w:rsidP="0005638B">
            <w:pPr>
              <w:spacing w:line="360" w:lineRule="auto"/>
              <w:rPr>
                <w:rFonts w:ascii="Palatino Linotype" w:eastAsia="Calibri" w:hAnsi="Palatino Linotype" w:cs="Tahoma"/>
                <w:b/>
                <w:sz w:val="22"/>
                <w:szCs w:val="24"/>
              </w:rPr>
            </w:pPr>
          </w:p>
          <w:p w14:paraId="01B5600A" w14:textId="77777777" w:rsidR="002F5E98" w:rsidRDefault="00952487" w:rsidP="001D0C3C">
            <w:pPr>
              <w:spacing w:line="360" w:lineRule="auto"/>
              <w:jc w:val="center"/>
              <w:rPr>
                <w:rFonts w:ascii="Palatino Linotype" w:eastAsia="Calibri" w:hAnsi="Palatino Linotype" w:cs="Tahoma"/>
                <w:b/>
                <w:sz w:val="22"/>
                <w:szCs w:val="24"/>
              </w:rPr>
            </w:pPr>
            <w:r w:rsidRPr="005B3636">
              <w:rPr>
                <w:rFonts w:ascii="Palatino Linotype" w:eastAsia="Calibri" w:hAnsi="Palatino Linotype" w:cs="Tahoma"/>
                <w:b/>
                <w:sz w:val="22"/>
                <w:szCs w:val="24"/>
              </w:rPr>
              <w:t xml:space="preserve"> </w:t>
            </w:r>
          </w:p>
          <w:p w14:paraId="6B363DC8" w14:textId="77777777" w:rsidR="002F5E98" w:rsidRDefault="002F5E98" w:rsidP="001D0C3C">
            <w:pPr>
              <w:spacing w:line="360" w:lineRule="auto"/>
              <w:jc w:val="center"/>
              <w:rPr>
                <w:rFonts w:ascii="Palatino Linotype" w:eastAsia="Calibri" w:hAnsi="Palatino Linotype" w:cs="Tahoma"/>
                <w:b/>
                <w:sz w:val="22"/>
                <w:szCs w:val="24"/>
              </w:rPr>
            </w:pPr>
          </w:p>
          <w:p w14:paraId="2452B816" w14:textId="26321AAE" w:rsidR="00952487" w:rsidRPr="005B3636" w:rsidRDefault="00952487" w:rsidP="001D0C3C">
            <w:pPr>
              <w:spacing w:line="360" w:lineRule="auto"/>
              <w:jc w:val="center"/>
              <w:rPr>
                <w:rFonts w:ascii="Palatino Linotype" w:eastAsia="Calibri" w:hAnsi="Palatino Linotype" w:cs="Tahoma"/>
                <w:b/>
                <w:sz w:val="22"/>
                <w:szCs w:val="24"/>
                <w:lang w:val="es-ES_tradnl"/>
              </w:rPr>
            </w:pPr>
            <w:r w:rsidRPr="005B3636">
              <w:rPr>
                <w:rFonts w:ascii="Palatino Linotype" w:eastAsia="Calibri" w:hAnsi="Palatino Linotype" w:cs="Tahoma"/>
                <w:b/>
                <w:sz w:val="22"/>
                <w:szCs w:val="24"/>
                <w:lang w:val="es-ES_tradnl"/>
              </w:rPr>
              <w:t xml:space="preserve">Javier Martínez Cruz </w:t>
            </w:r>
          </w:p>
          <w:p w14:paraId="2452B817" w14:textId="77777777" w:rsidR="00952487" w:rsidRPr="005B3636" w:rsidRDefault="00952487" w:rsidP="001D0C3C">
            <w:pPr>
              <w:spacing w:line="360" w:lineRule="auto"/>
              <w:jc w:val="center"/>
              <w:rPr>
                <w:rFonts w:ascii="Palatino Linotype" w:eastAsia="Calibri" w:hAnsi="Palatino Linotype" w:cs="Tahoma"/>
                <w:b/>
                <w:sz w:val="22"/>
                <w:szCs w:val="24"/>
              </w:rPr>
            </w:pPr>
            <w:r w:rsidRPr="005B3636">
              <w:rPr>
                <w:rFonts w:ascii="Palatino Linotype" w:eastAsia="Calibri" w:hAnsi="Palatino Linotype" w:cs="Tahoma"/>
                <w:sz w:val="22"/>
                <w:szCs w:val="24"/>
              </w:rPr>
              <w:t>Comisionado</w:t>
            </w:r>
          </w:p>
          <w:p w14:paraId="2452B818" w14:textId="77777777" w:rsidR="00C973B7" w:rsidRPr="005B3636" w:rsidRDefault="00952487" w:rsidP="001D0C3C">
            <w:pPr>
              <w:spacing w:line="360" w:lineRule="auto"/>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(Rúbrica)</w:t>
            </w:r>
          </w:p>
        </w:tc>
        <w:tc>
          <w:tcPr>
            <w:tcW w:w="4536" w:type="dxa"/>
          </w:tcPr>
          <w:p w14:paraId="5941330A" w14:textId="77777777" w:rsidR="003813B8" w:rsidRDefault="003813B8" w:rsidP="001D0C3C">
            <w:pPr>
              <w:spacing w:line="360" w:lineRule="auto"/>
              <w:ind w:right="-108"/>
              <w:jc w:val="center"/>
              <w:rPr>
                <w:rFonts w:ascii="Palatino Linotype" w:eastAsia="Calibri" w:hAnsi="Palatino Linotype" w:cs="Tahoma"/>
                <w:b/>
                <w:sz w:val="22"/>
                <w:szCs w:val="24"/>
                <w:lang w:val="es-ES_tradnl"/>
              </w:rPr>
            </w:pPr>
          </w:p>
          <w:p w14:paraId="1AED17D2" w14:textId="77777777" w:rsidR="002F5E98" w:rsidRDefault="002F5E98" w:rsidP="001D0C3C">
            <w:pPr>
              <w:spacing w:line="360" w:lineRule="auto"/>
              <w:ind w:right="-108"/>
              <w:jc w:val="center"/>
              <w:rPr>
                <w:rFonts w:ascii="Palatino Linotype" w:eastAsia="Calibri" w:hAnsi="Palatino Linotype" w:cs="Tahoma"/>
                <w:b/>
                <w:sz w:val="22"/>
                <w:szCs w:val="24"/>
                <w:lang w:val="es-ES_tradnl"/>
              </w:rPr>
            </w:pPr>
          </w:p>
          <w:p w14:paraId="14B79800" w14:textId="77777777" w:rsidR="002F5E98" w:rsidRDefault="002F5E98" w:rsidP="001D0C3C">
            <w:pPr>
              <w:spacing w:line="360" w:lineRule="auto"/>
              <w:ind w:right="-108"/>
              <w:jc w:val="center"/>
              <w:rPr>
                <w:rFonts w:ascii="Palatino Linotype" w:eastAsia="Calibri" w:hAnsi="Palatino Linotype" w:cs="Tahoma"/>
                <w:b/>
                <w:sz w:val="22"/>
                <w:szCs w:val="24"/>
                <w:lang w:val="es-ES_tradnl"/>
              </w:rPr>
            </w:pPr>
          </w:p>
          <w:p w14:paraId="188DE761" w14:textId="77777777" w:rsidR="0005638B" w:rsidRDefault="0005638B" w:rsidP="001D0C3C">
            <w:pPr>
              <w:spacing w:line="360" w:lineRule="auto"/>
              <w:ind w:right="-108"/>
              <w:jc w:val="center"/>
              <w:rPr>
                <w:rFonts w:ascii="Palatino Linotype" w:eastAsia="Calibri" w:hAnsi="Palatino Linotype" w:cs="Tahoma"/>
                <w:b/>
                <w:sz w:val="22"/>
                <w:szCs w:val="24"/>
                <w:lang w:val="es-ES_tradnl"/>
              </w:rPr>
            </w:pPr>
          </w:p>
          <w:p w14:paraId="2452B819" w14:textId="77777777" w:rsidR="00952487" w:rsidRPr="005B3636" w:rsidRDefault="00952487" w:rsidP="001D0C3C">
            <w:pPr>
              <w:spacing w:line="360" w:lineRule="auto"/>
              <w:ind w:right="-108"/>
              <w:jc w:val="center"/>
              <w:rPr>
                <w:rFonts w:ascii="Palatino Linotype" w:eastAsia="Calibri" w:hAnsi="Palatino Linotype" w:cs="Tahoma"/>
                <w:b/>
                <w:sz w:val="22"/>
                <w:szCs w:val="24"/>
              </w:rPr>
            </w:pPr>
            <w:r w:rsidRPr="005B3636">
              <w:rPr>
                <w:rFonts w:ascii="Palatino Linotype" w:eastAsia="Calibri" w:hAnsi="Palatino Linotype" w:cs="Tahoma"/>
                <w:b/>
                <w:sz w:val="22"/>
                <w:szCs w:val="24"/>
                <w:lang w:val="es-ES_tradnl"/>
              </w:rPr>
              <w:t>Luis Gustavo Parra Noriega</w:t>
            </w:r>
          </w:p>
          <w:p w14:paraId="2452B81A" w14:textId="77777777" w:rsidR="00952487" w:rsidRPr="005B3636" w:rsidRDefault="00952487" w:rsidP="001D0C3C">
            <w:pPr>
              <w:spacing w:line="360" w:lineRule="auto"/>
              <w:ind w:right="-108"/>
              <w:jc w:val="center"/>
              <w:rPr>
                <w:rFonts w:ascii="Palatino Linotype" w:eastAsia="Calibri" w:hAnsi="Palatino Linotype" w:cs="Tahoma"/>
                <w:sz w:val="22"/>
                <w:szCs w:val="24"/>
              </w:rPr>
            </w:pPr>
            <w:r w:rsidRPr="005B3636">
              <w:rPr>
                <w:rFonts w:ascii="Palatino Linotype" w:eastAsia="Calibri" w:hAnsi="Palatino Linotype" w:cs="Tahoma"/>
                <w:sz w:val="22"/>
                <w:szCs w:val="24"/>
              </w:rPr>
              <w:t>Comisionado</w:t>
            </w:r>
          </w:p>
          <w:p w14:paraId="2452B81B" w14:textId="77777777" w:rsidR="00952487" w:rsidRPr="005B3636" w:rsidRDefault="00952487" w:rsidP="001D0C3C">
            <w:pPr>
              <w:spacing w:line="360" w:lineRule="auto"/>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(Rúbrica)</w:t>
            </w:r>
          </w:p>
          <w:p w14:paraId="2452B81C" w14:textId="77777777" w:rsidR="00952487" w:rsidRPr="005B3636" w:rsidRDefault="00952487" w:rsidP="001D0C3C">
            <w:pPr>
              <w:spacing w:line="360" w:lineRule="auto"/>
              <w:ind w:right="-108"/>
              <w:jc w:val="center"/>
              <w:rPr>
                <w:rFonts w:ascii="Palatino Linotype" w:eastAsia="Batang" w:hAnsi="Palatino Linotype" w:cs="Tahoma"/>
                <w:b/>
                <w:sz w:val="24"/>
                <w:szCs w:val="24"/>
              </w:rPr>
            </w:pPr>
          </w:p>
        </w:tc>
      </w:tr>
      <w:tr w:rsidR="00952487" w:rsidRPr="005B3636" w14:paraId="2452B822" w14:textId="77777777" w:rsidTr="00952487">
        <w:tc>
          <w:tcPr>
            <w:tcW w:w="9072" w:type="dxa"/>
            <w:gridSpan w:val="2"/>
          </w:tcPr>
          <w:p w14:paraId="1ABB308A" w14:textId="77777777" w:rsidR="003813B8" w:rsidRDefault="003813B8" w:rsidP="001D0C3C">
            <w:pPr>
              <w:spacing w:line="360" w:lineRule="auto"/>
              <w:jc w:val="center"/>
              <w:rPr>
                <w:rFonts w:ascii="Palatino Linotype" w:eastAsia="Calibri" w:hAnsi="Palatino Linotype" w:cs="Tahoma"/>
                <w:b/>
                <w:sz w:val="22"/>
                <w:szCs w:val="24"/>
              </w:rPr>
            </w:pPr>
          </w:p>
          <w:p w14:paraId="1A41E312" w14:textId="77777777" w:rsidR="003813B8" w:rsidRDefault="003813B8" w:rsidP="001D0C3C">
            <w:pPr>
              <w:spacing w:line="360" w:lineRule="auto"/>
              <w:jc w:val="center"/>
              <w:rPr>
                <w:rFonts w:ascii="Palatino Linotype" w:eastAsia="Calibri" w:hAnsi="Palatino Linotype" w:cs="Tahoma"/>
                <w:b/>
                <w:sz w:val="22"/>
                <w:szCs w:val="24"/>
              </w:rPr>
            </w:pPr>
          </w:p>
          <w:p w14:paraId="6CB0E135" w14:textId="77777777" w:rsidR="003813B8" w:rsidRDefault="003813B8" w:rsidP="001D0C3C">
            <w:pPr>
              <w:spacing w:line="360" w:lineRule="auto"/>
              <w:jc w:val="center"/>
              <w:rPr>
                <w:rFonts w:ascii="Palatino Linotype" w:eastAsia="Calibri" w:hAnsi="Palatino Linotype" w:cs="Tahoma"/>
                <w:b/>
                <w:sz w:val="22"/>
                <w:szCs w:val="24"/>
              </w:rPr>
            </w:pPr>
          </w:p>
          <w:p w14:paraId="2452B81E" w14:textId="77777777" w:rsidR="00952487" w:rsidRPr="005B3636" w:rsidRDefault="00952487" w:rsidP="001D0C3C">
            <w:pPr>
              <w:spacing w:line="360" w:lineRule="auto"/>
              <w:jc w:val="center"/>
              <w:rPr>
                <w:rFonts w:ascii="Palatino Linotype" w:eastAsia="Calibri" w:hAnsi="Palatino Linotype" w:cs="Tahoma"/>
                <w:b/>
                <w:sz w:val="22"/>
                <w:szCs w:val="24"/>
              </w:rPr>
            </w:pPr>
            <w:r w:rsidRPr="005B3636">
              <w:rPr>
                <w:rFonts w:ascii="Palatino Linotype" w:eastAsia="Calibri" w:hAnsi="Palatino Linotype" w:cs="Tahoma"/>
                <w:b/>
                <w:sz w:val="22"/>
                <w:szCs w:val="24"/>
              </w:rPr>
              <w:t>Alexis Tapia Ramírez</w:t>
            </w:r>
          </w:p>
          <w:p w14:paraId="2452B81F" w14:textId="77777777" w:rsidR="00952487" w:rsidRPr="005B3636" w:rsidRDefault="00952487" w:rsidP="001D0C3C">
            <w:pPr>
              <w:spacing w:line="360" w:lineRule="auto"/>
              <w:jc w:val="center"/>
              <w:rPr>
                <w:rFonts w:ascii="Palatino Linotype" w:eastAsia="Calibri" w:hAnsi="Palatino Linotype" w:cs="Tahoma"/>
                <w:sz w:val="22"/>
                <w:szCs w:val="24"/>
              </w:rPr>
            </w:pPr>
            <w:r w:rsidRPr="005B3636">
              <w:rPr>
                <w:rFonts w:ascii="Palatino Linotype" w:eastAsia="Calibri" w:hAnsi="Palatino Linotype" w:cs="Tahoma"/>
                <w:sz w:val="22"/>
                <w:szCs w:val="24"/>
              </w:rPr>
              <w:t>Secretario Técnico del Pleno</w:t>
            </w:r>
          </w:p>
          <w:p w14:paraId="2452B820" w14:textId="77777777" w:rsidR="00952487" w:rsidRPr="005B3636" w:rsidRDefault="00952487" w:rsidP="001D0C3C">
            <w:pPr>
              <w:spacing w:line="360" w:lineRule="auto"/>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(Rúbrica)</w:t>
            </w:r>
          </w:p>
          <w:p w14:paraId="2452B821" w14:textId="77777777" w:rsidR="00952487" w:rsidRPr="005B3636" w:rsidRDefault="00952487" w:rsidP="001D0C3C">
            <w:pPr>
              <w:spacing w:line="360" w:lineRule="auto"/>
              <w:jc w:val="center"/>
              <w:rPr>
                <w:rFonts w:ascii="Palatino Linotype" w:eastAsia="Calibri" w:hAnsi="Palatino Linotype" w:cs="Tahoma"/>
                <w:color w:val="000000"/>
                <w:sz w:val="12"/>
                <w:szCs w:val="14"/>
              </w:rPr>
            </w:pPr>
          </w:p>
        </w:tc>
      </w:tr>
    </w:tbl>
    <w:p w14:paraId="2452B823" w14:textId="3CCE32CE" w:rsidR="00AB0303" w:rsidRPr="00C973B7" w:rsidRDefault="00AB0303" w:rsidP="001D0C3C">
      <w:pPr>
        <w:spacing w:line="360" w:lineRule="auto"/>
        <w:jc w:val="both"/>
        <w:rPr>
          <w:rFonts w:ascii="Palatino Linotype" w:eastAsia="Calibri" w:hAnsi="Palatino Linotype" w:cs="Tahoma"/>
          <w:sz w:val="22"/>
          <w:lang w:eastAsia="en-US"/>
        </w:rPr>
      </w:pPr>
      <w:r w:rsidRPr="005B3636">
        <w:rPr>
          <w:rFonts w:ascii="Palatino Linotype" w:eastAsia="Calibri" w:hAnsi="Palatino Linotype" w:cs="Tahoma"/>
          <w:sz w:val="22"/>
          <w:lang w:eastAsia="en-US"/>
        </w:rPr>
        <w:t xml:space="preserve">Esta foja corresponde a la resolución de fecha </w:t>
      </w:r>
      <w:r w:rsidR="003813B8">
        <w:rPr>
          <w:rFonts w:ascii="Palatino Linotype" w:eastAsia="Calibri" w:hAnsi="Palatino Linotype" w:cs="Tahoma"/>
          <w:sz w:val="22"/>
          <w:lang w:eastAsia="en-US"/>
        </w:rPr>
        <w:t xml:space="preserve">veintisiete de febrero </w:t>
      </w:r>
      <w:r w:rsidRPr="005B3636">
        <w:rPr>
          <w:rFonts w:ascii="Palatino Linotype" w:eastAsia="Calibri" w:hAnsi="Palatino Linotype" w:cs="Tahoma"/>
          <w:sz w:val="22"/>
          <w:lang w:eastAsia="en-US"/>
        </w:rPr>
        <w:t>de dos mil dieci</w:t>
      </w:r>
      <w:r w:rsidR="003D0868" w:rsidRPr="005B3636">
        <w:rPr>
          <w:rFonts w:ascii="Palatino Linotype" w:eastAsia="Calibri" w:hAnsi="Palatino Linotype" w:cs="Tahoma"/>
          <w:sz w:val="22"/>
          <w:lang w:eastAsia="en-US"/>
        </w:rPr>
        <w:t>nueve</w:t>
      </w:r>
      <w:r w:rsidRPr="005B3636">
        <w:rPr>
          <w:rFonts w:ascii="Palatino Linotype" w:eastAsia="Calibri" w:hAnsi="Palatino Linotype" w:cs="Tahoma"/>
          <w:sz w:val="22"/>
          <w:lang w:eastAsia="en-US"/>
        </w:rPr>
        <w:t xml:space="preserve">, emitida en </w:t>
      </w:r>
      <w:r w:rsidR="003F58A2">
        <w:rPr>
          <w:rFonts w:ascii="Palatino Linotype" w:eastAsia="Calibri" w:hAnsi="Palatino Linotype" w:cs="Tahoma"/>
          <w:sz w:val="22"/>
          <w:lang w:eastAsia="en-US"/>
        </w:rPr>
        <w:t xml:space="preserve">el </w:t>
      </w:r>
      <w:r w:rsidR="003813B8">
        <w:rPr>
          <w:rFonts w:ascii="Palatino Linotype" w:eastAsia="Calibri" w:hAnsi="Palatino Linotype" w:cs="Tahoma"/>
          <w:sz w:val="22"/>
          <w:lang w:eastAsia="en-US"/>
        </w:rPr>
        <w:t xml:space="preserve">recurso de revisión número </w:t>
      </w:r>
      <w:r w:rsidR="003813B8" w:rsidRPr="0005638B">
        <w:rPr>
          <w:rFonts w:ascii="Palatino Linotype" w:eastAsia="Calibri" w:hAnsi="Palatino Linotype" w:cs="Tahoma"/>
          <w:b/>
          <w:sz w:val="22"/>
          <w:lang w:eastAsia="en-US"/>
        </w:rPr>
        <w:t>04741</w:t>
      </w:r>
      <w:r w:rsidRPr="0005638B">
        <w:rPr>
          <w:rFonts w:ascii="Palatino Linotype" w:eastAsia="Calibri" w:hAnsi="Palatino Linotype" w:cs="Tahoma"/>
          <w:b/>
          <w:sz w:val="22"/>
          <w:lang w:eastAsia="en-US"/>
        </w:rPr>
        <w:t>/IN</w:t>
      </w:r>
      <w:r w:rsidR="003813B8" w:rsidRPr="0005638B">
        <w:rPr>
          <w:rFonts w:ascii="Palatino Linotype" w:eastAsia="Calibri" w:hAnsi="Palatino Linotype" w:cs="Tahoma"/>
          <w:b/>
          <w:sz w:val="22"/>
          <w:lang w:eastAsia="en-US"/>
        </w:rPr>
        <w:t>FOEM/IP/RR/2018</w:t>
      </w:r>
      <w:r w:rsidR="003813B8">
        <w:rPr>
          <w:rFonts w:ascii="Palatino Linotype" w:eastAsia="Calibri" w:hAnsi="Palatino Linotype" w:cs="Tahoma"/>
          <w:sz w:val="22"/>
          <w:lang w:eastAsia="en-US"/>
        </w:rPr>
        <w:t>.</w:t>
      </w:r>
    </w:p>
    <w:sectPr w:rsidR="00AB0303" w:rsidRPr="00C973B7"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0F3DC" w14:textId="77777777" w:rsidR="00F725DD" w:rsidRDefault="00F725DD" w:rsidP="00B31222">
      <w:r>
        <w:separator/>
      </w:r>
    </w:p>
  </w:endnote>
  <w:endnote w:type="continuationSeparator" w:id="0">
    <w:p w14:paraId="35E258D0" w14:textId="77777777" w:rsidR="00F725DD" w:rsidRDefault="00F725D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14:paraId="3AE64A38" w14:textId="2E4DDD90" w:rsidR="003813B8" w:rsidRPr="00237CB1" w:rsidRDefault="003813B8">
            <w:pPr>
              <w:pStyle w:val="Piedepgina"/>
              <w:jc w:val="right"/>
              <w:rPr>
                <w:sz w:val="36"/>
              </w:rPr>
            </w:pPr>
          </w:p>
          <w:p w14:paraId="2452B839" w14:textId="400DE0BF" w:rsidR="007E50E6" w:rsidRDefault="007E50E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2348E">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2348E">
              <w:rPr>
                <w:b/>
                <w:bCs/>
                <w:noProof/>
              </w:rPr>
              <w:t>22</w:t>
            </w:r>
            <w:r>
              <w:rPr>
                <w:b/>
                <w:bCs/>
                <w:sz w:val="24"/>
                <w:szCs w:val="24"/>
              </w:rPr>
              <w:fldChar w:fldCharType="end"/>
            </w:r>
          </w:p>
        </w:sdtContent>
      </w:sdt>
    </w:sdtContent>
  </w:sdt>
  <w:p w14:paraId="2452B83A" w14:textId="77777777" w:rsidR="007E50E6" w:rsidRDefault="007E50E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14:paraId="4CB4BD14" w14:textId="77777777" w:rsidR="002A3EB9" w:rsidRDefault="002A3EB9">
            <w:pPr>
              <w:pStyle w:val="Piedepgina"/>
              <w:jc w:val="right"/>
            </w:pPr>
          </w:p>
          <w:p w14:paraId="76157C01" w14:textId="77777777" w:rsidR="002A3EB9" w:rsidRDefault="002A3EB9">
            <w:pPr>
              <w:pStyle w:val="Piedepgina"/>
              <w:jc w:val="right"/>
            </w:pPr>
          </w:p>
          <w:p w14:paraId="2452B84B" w14:textId="4CC67F7B" w:rsidR="007E50E6" w:rsidRDefault="007E50E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2348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2348E">
              <w:rPr>
                <w:b/>
                <w:bCs/>
                <w:noProof/>
              </w:rPr>
              <w:t>22</w:t>
            </w:r>
            <w:r>
              <w:rPr>
                <w:b/>
                <w:bCs/>
                <w:sz w:val="24"/>
                <w:szCs w:val="24"/>
              </w:rPr>
              <w:fldChar w:fldCharType="end"/>
            </w:r>
          </w:p>
        </w:sdtContent>
      </w:sdt>
    </w:sdtContent>
  </w:sdt>
  <w:p w14:paraId="2452B84C" w14:textId="77777777" w:rsidR="007E50E6" w:rsidRDefault="007E50E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C4514" w14:textId="77777777" w:rsidR="00F725DD" w:rsidRDefault="00F725DD" w:rsidP="00B31222">
      <w:r>
        <w:separator/>
      </w:r>
    </w:p>
  </w:footnote>
  <w:footnote w:type="continuationSeparator" w:id="0">
    <w:p w14:paraId="60061556" w14:textId="77777777" w:rsidR="00F725DD" w:rsidRDefault="00F725DD"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7E50E6" w:rsidRPr="005C106F" w14:paraId="2452B837" w14:textId="77777777" w:rsidTr="00202DB8">
      <w:trPr>
        <w:trHeight w:val="1435"/>
      </w:trPr>
      <w:tc>
        <w:tcPr>
          <w:tcW w:w="2835" w:type="dxa"/>
          <w:shd w:val="clear" w:color="auto" w:fill="auto"/>
        </w:tcPr>
        <w:p w14:paraId="2452B828" w14:textId="77777777" w:rsidR="007E50E6" w:rsidRPr="005C106F" w:rsidRDefault="007E50E6" w:rsidP="00EF4A64">
          <w:pPr>
            <w:tabs>
              <w:tab w:val="right" w:pos="4273"/>
            </w:tabs>
            <w:rPr>
              <w:rFonts w:ascii="Garamond" w:eastAsia="Calibri" w:hAnsi="Garamond"/>
              <w:sz w:val="16"/>
              <w:szCs w:val="16"/>
              <w:lang w:eastAsia="en-US"/>
            </w:rPr>
          </w:pPr>
        </w:p>
      </w:tc>
      <w:tc>
        <w:tcPr>
          <w:tcW w:w="6733" w:type="dxa"/>
          <w:shd w:val="clear" w:color="auto" w:fill="auto"/>
        </w:tcPr>
        <w:p w14:paraId="2452B829" w14:textId="77777777" w:rsidR="007E50E6" w:rsidRDefault="007E50E6"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7E50E6" w:rsidRPr="001B5FB6" w14:paraId="2452B82C" w14:textId="77777777" w:rsidTr="005743D2">
            <w:trPr>
              <w:gridBefore w:val="1"/>
              <w:gridAfter w:val="1"/>
              <w:wBefore w:w="572" w:type="dxa"/>
              <w:wAfter w:w="77" w:type="dxa"/>
              <w:trHeight w:val="144"/>
            </w:trPr>
            <w:tc>
              <w:tcPr>
                <w:tcW w:w="2698" w:type="dxa"/>
                <w:gridSpan w:val="2"/>
              </w:tcPr>
              <w:p w14:paraId="2452B82A" w14:textId="77777777" w:rsidR="007E50E6" w:rsidRPr="001B5FB6" w:rsidRDefault="007E50E6"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2972" w:type="dxa"/>
              </w:tcPr>
              <w:p w14:paraId="2452B82B" w14:textId="026F539F" w:rsidR="007E50E6" w:rsidRPr="001B5FB6" w:rsidRDefault="00687317" w:rsidP="00687317">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04741</w:t>
                </w:r>
                <w:r w:rsidR="007E50E6">
                  <w:rPr>
                    <w:rFonts w:ascii="Palatino Linotype" w:eastAsia="Calibri" w:hAnsi="Palatino Linotype" w:cs="Tahoma"/>
                    <w:bCs/>
                    <w:sz w:val="22"/>
                    <w:szCs w:val="22"/>
                    <w:lang w:eastAsia="en-US"/>
                  </w:rPr>
                  <w:t xml:space="preserve">/INFOEM/IP/RR/2018 </w:t>
                </w:r>
              </w:p>
            </w:tc>
          </w:tr>
          <w:tr w:rsidR="007E50E6" w:rsidRPr="001B5FB6" w14:paraId="2452B82F" w14:textId="77777777" w:rsidTr="00687317">
            <w:trPr>
              <w:gridBefore w:val="1"/>
              <w:gridAfter w:val="1"/>
              <w:wBefore w:w="572" w:type="dxa"/>
              <w:wAfter w:w="77" w:type="dxa"/>
              <w:trHeight w:val="144"/>
            </w:trPr>
            <w:tc>
              <w:tcPr>
                <w:tcW w:w="2698" w:type="dxa"/>
                <w:gridSpan w:val="2"/>
                <w:vAlign w:val="center"/>
              </w:tcPr>
              <w:p w14:paraId="2452B82D" w14:textId="77777777" w:rsidR="007E50E6" w:rsidRPr="001B5FB6" w:rsidRDefault="007E50E6"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2972" w:type="dxa"/>
              </w:tcPr>
              <w:p w14:paraId="2452B82E" w14:textId="77777777" w:rsidR="007E50E6" w:rsidRPr="001B5FB6" w:rsidRDefault="007E50E6" w:rsidP="000C179C">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Universidad Politécnica del Valle de Toluca</w:t>
                </w:r>
              </w:p>
            </w:tc>
          </w:tr>
          <w:tr w:rsidR="007E50E6" w:rsidRPr="001B5FB6" w14:paraId="2452B832" w14:textId="77777777" w:rsidTr="005743D2">
            <w:trPr>
              <w:gridBefore w:val="1"/>
              <w:gridAfter w:val="1"/>
              <w:wBefore w:w="572" w:type="dxa"/>
              <w:wAfter w:w="77" w:type="dxa"/>
              <w:trHeight w:val="138"/>
            </w:trPr>
            <w:tc>
              <w:tcPr>
                <w:tcW w:w="2698" w:type="dxa"/>
                <w:gridSpan w:val="2"/>
              </w:tcPr>
              <w:p w14:paraId="2452B830" w14:textId="77777777" w:rsidR="007E50E6" w:rsidRPr="001B5FB6" w:rsidRDefault="007E50E6"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2972" w:type="dxa"/>
              </w:tcPr>
              <w:p w14:paraId="2452B831" w14:textId="77777777" w:rsidR="007E50E6" w:rsidRPr="001B5FB6" w:rsidRDefault="007E50E6"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7E50E6" w14:paraId="2452B835" w14:textId="77777777" w:rsidTr="00DB7E5F">
            <w:trPr>
              <w:trHeight w:val="283"/>
            </w:trPr>
            <w:tc>
              <w:tcPr>
                <w:tcW w:w="2698" w:type="dxa"/>
                <w:gridSpan w:val="2"/>
              </w:tcPr>
              <w:p w14:paraId="2452B833" w14:textId="77777777" w:rsidR="007E50E6" w:rsidRPr="001B5FB6" w:rsidRDefault="007E50E6" w:rsidP="005743D2">
                <w:pPr>
                  <w:tabs>
                    <w:tab w:val="right" w:pos="8838"/>
                  </w:tabs>
                  <w:rPr>
                    <w:rFonts w:ascii="Palatino Linotype" w:eastAsia="Calibri" w:hAnsi="Palatino Linotype" w:cs="Tahoma"/>
                    <w:b/>
                    <w:sz w:val="22"/>
                    <w:szCs w:val="22"/>
                    <w:lang w:val="es-MX" w:eastAsia="en-US"/>
                  </w:rPr>
                </w:pPr>
              </w:p>
            </w:tc>
            <w:tc>
              <w:tcPr>
                <w:tcW w:w="3621" w:type="dxa"/>
                <w:gridSpan w:val="3"/>
              </w:tcPr>
              <w:p w14:paraId="2452B834" w14:textId="77777777" w:rsidR="007E50E6" w:rsidRPr="001B5FB6" w:rsidRDefault="007E50E6" w:rsidP="005743D2">
                <w:pPr>
                  <w:tabs>
                    <w:tab w:val="right" w:pos="8838"/>
                  </w:tabs>
                  <w:jc w:val="both"/>
                  <w:rPr>
                    <w:rFonts w:ascii="Palatino Linotype" w:eastAsia="Calibri" w:hAnsi="Palatino Linotype" w:cs="Tahoma"/>
                    <w:b/>
                    <w:sz w:val="22"/>
                    <w:szCs w:val="22"/>
                    <w:lang w:val="es-MX" w:eastAsia="en-US"/>
                  </w:rPr>
                </w:pPr>
              </w:p>
            </w:tc>
          </w:tr>
        </w:tbl>
        <w:p w14:paraId="2452B836" w14:textId="77777777" w:rsidR="007E50E6" w:rsidRPr="005C106F" w:rsidRDefault="007E50E6" w:rsidP="005743D2">
          <w:pPr>
            <w:tabs>
              <w:tab w:val="right" w:pos="8838"/>
            </w:tabs>
            <w:ind w:left="-28"/>
            <w:jc w:val="both"/>
            <w:rPr>
              <w:rFonts w:ascii="Arial" w:eastAsia="Calibri" w:hAnsi="Arial" w:cs="Arial"/>
              <w:b/>
              <w:sz w:val="22"/>
              <w:szCs w:val="22"/>
              <w:lang w:eastAsia="en-US"/>
            </w:rPr>
          </w:pPr>
        </w:p>
      </w:tc>
    </w:tr>
  </w:tbl>
  <w:p w14:paraId="2452B838" w14:textId="77777777" w:rsidR="007E50E6" w:rsidRDefault="007E50E6" w:rsidP="00237CB1">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B744F4" w:rsidRPr="005C106F" w14:paraId="2452B849" w14:textId="77777777" w:rsidTr="007D2271">
      <w:trPr>
        <w:trHeight w:val="1435"/>
      </w:trPr>
      <w:tc>
        <w:tcPr>
          <w:tcW w:w="2835" w:type="dxa"/>
          <w:shd w:val="clear" w:color="auto" w:fill="auto"/>
        </w:tcPr>
        <w:p w14:paraId="2452B83B" w14:textId="77777777" w:rsidR="00B744F4" w:rsidRPr="005C106F" w:rsidRDefault="00B744F4"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095" w:type="dxa"/>
            <w:tblInd w:w="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6"/>
            <w:gridCol w:w="3539"/>
          </w:tblGrid>
          <w:tr w:rsidR="00B744F4" w14:paraId="2452B83E" w14:textId="77777777" w:rsidTr="007D2271">
            <w:trPr>
              <w:trHeight w:val="144"/>
            </w:trPr>
            <w:tc>
              <w:tcPr>
                <w:tcW w:w="2556" w:type="dxa"/>
              </w:tcPr>
              <w:p w14:paraId="2452B83C" w14:textId="77777777" w:rsidR="00B744F4" w:rsidRPr="001B5FB6" w:rsidRDefault="00B744F4"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539" w:type="dxa"/>
              </w:tcPr>
              <w:p w14:paraId="2452B83D" w14:textId="56DCCEC0" w:rsidR="00B744F4" w:rsidRPr="001B5FB6" w:rsidRDefault="007E50E6" w:rsidP="007E50E6">
                <w:pPr>
                  <w:tabs>
                    <w:tab w:val="right" w:pos="8838"/>
                  </w:tabs>
                  <w:ind w:left="-28" w:right="68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04741</w:t>
                </w:r>
                <w:r w:rsidR="00B744F4">
                  <w:rPr>
                    <w:rFonts w:ascii="Palatino Linotype" w:eastAsia="Calibri" w:hAnsi="Palatino Linotype" w:cs="Tahoma"/>
                    <w:bCs/>
                    <w:sz w:val="22"/>
                    <w:szCs w:val="22"/>
                    <w:lang w:eastAsia="en-US"/>
                  </w:rPr>
                  <w:t xml:space="preserve">/INFOEM/IP/RR/2018 </w:t>
                </w:r>
              </w:p>
            </w:tc>
          </w:tr>
          <w:tr w:rsidR="00B744F4" w14:paraId="2452B841" w14:textId="77777777" w:rsidTr="007D2271">
            <w:trPr>
              <w:trHeight w:val="144"/>
            </w:trPr>
            <w:tc>
              <w:tcPr>
                <w:tcW w:w="2556" w:type="dxa"/>
              </w:tcPr>
              <w:p w14:paraId="2452B83F" w14:textId="77777777" w:rsidR="00B744F4" w:rsidRPr="001B5FB6" w:rsidRDefault="00B744F4"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539" w:type="dxa"/>
              </w:tcPr>
              <w:p w14:paraId="2452B840" w14:textId="103FDB63" w:rsidR="00B744F4" w:rsidRPr="001B5FB6" w:rsidRDefault="00A02B7C" w:rsidP="00DB7E5F">
                <w:pPr>
                  <w:tabs>
                    <w:tab w:val="right" w:pos="8838"/>
                  </w:tabs>
                  <w:ind w:right="-32"/>
                  <w:jc w:val="both"/>
                  <w:rPr>
                    <w:rFonts w:ascii="Palatino Linotype" w:eastAsia="Calibri" w:hAnsi="Palatino Linotype" w:cs="Tahoma"/>
                    <w:sz w:val="22"/>
                    <w:szCs w:val="22"/>
                    <w:lang w:val="es-MX" w:eastAsia="en-US"/>
                  </w:rPr>
                </w:pPr>
                <w:r w:rsidRPr="0042348E">
                  <w:rPr>
                    <w:rFonts w:ascii="Palatino Linotype" w:eastAsia="Calibri" w:hAnsi="Palatino Linotype" w:cs="Tahoma"/>
                    <w:sz w:val="22"/>
                    <w:szCs w:val="22"/>
                    <w:highlight w:val="black"/>
                    <w:lang w:val="es-MX" w:eastAsia="en-US"/>
                  </w:rPr>
                  <w:t>XXXXXXXXXXXXXXXXXXXX</w:t>
                </w:r>
              </w:p>
            </w:tc>
          </w:tr>
          <w:tr w:rsidR="00B744F4" w14:paraId="2452B844" w14:textId="77777777" w:rsidTr="007E50E6">
            <w:trPr>
              <w:trHeight w:val="283"/>
            </w:trPr>
            <w:tc>
              <w:tcPr>
                <w:tcW w:w="2556" w:type="dxa"/>
                <w:vAlign w:val="center"/>
              </w:tcPr>
              <w:p w14:paraId="2452B842" w14:textId="77777777" w:rsidR="00B744F4" w:rsidRPr="001B5FB6" w:rsidRDefault="00B744F4"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539" w:type="dxa"/>
              </w:tcPr>
              <w:p w14:paraId="2452B843" w14:textId="77777777" w:rsidR="00B744F4" w:rsidRPr="001B5FB6" w:rsidRDefault="00B744F4" w:rsidP="00096C65">
                <w:pPr>
                  <w:tabs>
                    <w:tab w:val="right" w:pos="8838"/>
                  </w:tabs>
                  <w:ind w:right="116"/>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Universidad Politécnica del Valle de Toluca</w:t>
                </w:r>
              </w:p>
            </w:tc>
          </w:tr>
          <w:tr w:rsidR="00B744F4" w14:paraId="2452B847" w14:textId="77777777" w:rsidTr="007D2271">
            <w:trPr>
              <w:trHeight w:val="283"/>
            </w:trPr>
            <w:tc>
              <w:tcPr>
                <w:tcW w:w="2556" w:type="dxa"/>
              </w:tcPr>
              <w:p w14:paraId="2452B845" w14:textId="77777777" w:rsidR="00B744F4" w:rsidRPr="001B5FB6" w:rsidRDefault="00B744F4"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539" w:type="dxa"/>
              </w:tcPr>
              <w:p w14:paraId="2452B846" w14:textId="77777777" w:rsidR="00B744F4" w:rsidRPr="001B5FB6" w:rsidRDefault="00B744F4" w:rsidP="00DB7E5F">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14:paraId="2452B848" w14:textId="77777777" w:rsidR="00B744F4" w:rsidRPr="005C106F" w:rsidRDefault="00B744F4" w:rsidP="00DB7E5F">
          <w:pPr>
            <w:tabs>
              <w:tab w:val="right" w:pos="8838"/>
            </w:tabs>
            <w:ind w:left="-28"/>
            <w:jc w:val="both"/>
            <w:rPr>
              <w:rFonts w:ascii="Arial" w:eastAsia="Calibri" w:hAnsi="Arial" w:cs="Arial"/>
              <w:b/>
              <w:sz w:val="22"/>
              <w:szCs w:val="22"/>
              <w:lang w:eastAsia="en-US"/>
            </w:rPr>
          </w:pPr>
        </w:p>
      </w:tc>
    </w:tr>
  </w:tbl>
  <w:p w14:paraId="2452B84A" w14:textId="77777777" w:rsidR="00B744F4" w:rsidRDefault="00B744F4" w:rsidP="003A78B5">
    <w:pPr>
      <w:pStyle w:val="Encabezado"/>
    </w:pPr>
  </w:p>
  <w:p w14:paraId="5F258C33" w14:textId="77777777" w:rsidR="00B744F4" w:rsidRDefault="00B744F4" w:rsidP="003A78B5">
    <w:pPr>
      <w:pStyle w:val="Encabezado"/>
    </w:pPr>
  </w:p>
  <w:p w14:paraId="3E806CF3" w14:textId="77777777" w:rsidR="00B744F4" w:rsidRDefault="00B744F4" w:rsidP="003A78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9B7CDF"/>
    <w:multiLevelType w:val="hybridMultilevel"/>
    <w:tmpl w:val="A7F25D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1523578"/>
    <w:multiLevelType w:val="hybridMultilevel"/>
    <w:tmpl w:val="3AAAEE8E"/>
    <w:lvl w:ilvl="0" w:tplc="7B5E3FA2">
      <w:start w:val="1"/>
      <w:numFmt w:val="decimal"/>
      <w:lvlText w:val="%1."/>
      <w:lvlJc w:val="left"/>
      <w:pPr>
        <w:ind w:left="72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F535B80"/>
    <w:multiLevelType w:val="hybridMultilevel"/>
    <w:tmpl w:val="104C73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7273FB7"/>
    <w:multiLevelType w:val="hybridMultilevel"/>
    <w:tmpl w:val="4DDC7F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A3F3488"/>
    <w:multiLevelType w:val="hybridMultilevel"/>
    <w:tmpl w:val="EC784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882606E"/>
    <w:multiLevelType w:val="hybridMultilevel"/>
    <w:tmpl w:val="3AAAEE8E"/>
    <w:lvl w:ilvl="0" w:tplc="7B5E3FA2">
      <w:start w:val="1"/>
      <w:numFmt w:val="decimal"/>
      <w:lvlText w:val="%1."/>
      <w:lvlJc w:val="left"/>
      <w:pPr>
        <w:ind w:left="72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6"/>
  </w:num>
  <w:num w:numId="5">
    <w:abstractNumId w:val="8"/>
  </w:num>
  <w:num w:numId="6">
    <w:abstractNumId w:val="3"/>
  </w:num>
  <w:num w:numId="7">
    <w:abstractNumId w:val="4"/>
  </w:num>
  <w:num w:numId="8">
    <w:abstractNumId w:val="5"/>
  </w:num>
  <w:num w:numId="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64"/>
    <w:rsid w:val="0000364D"/>
    <w:rsid w:val="0000450F"/>
    <w:rsid w:val="0000485A"/>
    <w:rsid w:val="0000502A"/>
    <w:rsid w:val="00005702"/>
    <w:rsid w:val="00006543"/>
    <w:rsid w:val="00007099"/>
    <w:rsid w:val="00007FF3"/>
    <w:rsid w:val="00010276"/>
    <w:rsid w:val="00012F4B"/>
    <w:rsid w:val="00013090"/>
    <w:rsid w:val="00013A19"/>
    <w:rsid w:val="00014465"/>
    <w:rsid w:val="00016927"/>
    <w:rsid w:val="00020DC6"/>
    <w:rsid w:val="000212E5"/>
    <w:rsid w:val="00021C64"/>
    <w:rsid w:val="000224F7"/>
    <w:rsid w:val="000241C5"/>
    <w:rsid w:val="00024935"/>
    <w:rsid w:val="0002758B"/>
    <w:rsid w:val="000276C6"/>
    <w:rsid w:val="000313A7"/>
    <w:rsid w:val="000326E0"/>
    <w:rsid w:val="00032F5B"/>
    <w:rsid w:val="00034568"/>
    <w:rsid w:val="00034E9D"/>
    <w:rsid w:val="000373BC"/>
    <w:rsid w:val="00037F4B"/>
    <w:rsid w:val="000411FB"/>
    <w:rsid w:val="00043984"/>
    <w:rsid w:val="00043C4B"/>
    <w:rsid w:val="0004646B"/>
    <w:rsid w:val="000528E6"/>
    <w:rsid w:val="00055997"/>
    <w:rsid w:val="0005638B"/>
    <w:rsid w:val="0006017B"/>
    <w:rsid w:val="00060EDF"/>
    <w:rsid w:val="00061BB9"/>
    <w:rsid w:val="00067248"/>
    <w:rsid w:val="000705B2"/>
    <w:rsid w:val="0007096C"/>
    <w:rsid w:val="00071FAF"/>
    <w:rsid w:val="000760C0"/>
    <w:rsid w:val="0008148B"/>
    <w:rsid w:val="000838F8"/>
    <w:rsid w:val="000848C3"/>
    <w:rsid w:val="00084D62"/>
    <w:rsid w:val="00085DC5"/>
    <w:rsid w:val="000866D4"/>
    <w:rsid w:val="00091136"/>
    <w:rsid w:val="00092EF5"/>
    <w:rsid w:val="00094298"/>
    <w:rsid w:val="00095AA3"/>
    <w:rsid w:val="00096644"/>
    <w:rsid w:val="00096C65"/>
    <w:rsid w:val="00097211"/>
    <w:rsid w:val="000A0F6B"/>
    <w:rsid w:val="000A3FA1"/>
    <w:rsid w:val="000A5627"/>
    <w:rsid w:val="000A5737"/>
    <w:rsid w:val="000A7211"/>
    <w:rsid w:val="000A7E2C"/>
    <w:rsid w:val="000B05EB"/>
    <w:rsid w:val="000B16F8"/>
    <w:rsid w:val="000B2C93"/>
    <w:rsid w:val="000B36DD"/>
    <w:rsid w:val="000C0891"/>
    <w:rsid w:val="000C179C"/>
    <w:rsid w:val="000C27CA"/>
    <w:rsid w:val="000C2E24"/>
    <w:rsid w:val="000C31AA"/>
    <w:rsid w:val="000C386E"/>
    <w:rsid w:val="000C59CB"/>
    <w:rsid w:val="000D0B08"/>
    <w:rsid w:val="000D0EA9"/>
    <w:rsid w:val="000D15CE"/>
    <w:rsid w:val="000D70D6"/>
    <w:rsid w:val="000E3FBC"/>
    <w:rsid w:val="000E7EDC"/>
    <w:rsid w:val="000F24C8"/>
    <w:rsid w:val="000F2952"/>
    <w:rsid w:val="000F3DA0"/>
    <w:rsid w:val="000F555D"/>
    <w:rsid w:val="000F5D3B"/>
    <w:rsid w:val="000F5EE7"/>
    <w:rsid w:val="000F7A45"/>
    <w:rsid w:val="000F7C75"/>
    <w:rsid w:val="000F7FD8"/>
    <w:rsid w:val="00100BAC"/>
    <w:rsid w:val="001013A9"/>
    <w:rsid w:val="001017B7"/>
    <w:rsid w:val="001034C6"/>
    <w:rsid w:val="00103A13"/>
    <w:rsid w:val="001049B0"/>
    <w:rsid w:val="001133D5"/>
    <w:rsid w:val="00114068"/>
    <w:rsid w:val="001150E9"/>
    <w:rsid w:val="00116543"/>
    <w:rsid w:val="00125F6C"/>
    <w:rsid w:val="00126CBC"/>
    <w:rsid w:val="00127757"/>
    <w:rsid w:val="00130573"/>
    <w:rsid w:val="00132A80"/>
    <w:rsid w:val="00132F95"/>
    <w:rsid w:val="00134C13"/>
    <w:rsid w:val="001360F3"/>
    <w:rsid w:val="00141562"/>
    <w:rsid w:val="0014232B"/>
    <w:rsid w:val="0014307A"/>
    <w:rsid w:val="00144D0B"/>
    <w:rsid w:val="00147566"/>
    <w:rsid w:val="001505ED"/>
    <w:rsid w:val="00151053"/>
    <w:rsid w:val="00156A6B"/>
    <w:rsid w:val="00156A8B"/>
    <w:rsid w:val="001609DB"/>
    <w:rsid w:val="00161DF9"/>
    <w:rsid w:val="00162CCE"/>
    <w:rsid w:val="00170545"/>
    <w:rsid w:val="00172542"/>
    <w:rsid w:val="0017459B"/>
    <w:rsid w:val="00176922"/>
    <w:rsid w:val="00181B03"/>
    <w:rsid w:val="00183D24"/>
    <w:rsid w:val="001851A6"/>
    <w:rsid w:val="001875A7"/>
    <w:rsid w:val="00187746"/>
    <w:rsid w:val="001879E1"/>
    <w:rsid w:val="00191D38"/>
    <w:rsid w:val="001935D3"/>
    <w:rsid w:val="0019389B"/>
    <w:rsid w:val="00193DAC"/>
    <w:rsid w:val="00194306"/>
    <w:rsid w:val="001A0E21"/>
    <w:rsid w:val="001A13E0"/>
    <w:rsid w:val="001A1B94"/>
    <w:rsid w:val="001A4AD8"/>
    <w:rsid w:val="001A7FD2"/>
    <w:rsid w:val="001B107D"/>
    <w:rsid w:val="001B1BA2"/>
    <w:rsid w:val="001B2CD9"/>
    <w:rsid w:val="001B2F37"/>
    <w:rsid w:val="001B5FB6"/>
    <w:rsid w:val="001B62A0"/>
    <w:rsid w:val="001C4B31"/>
    <w:rsid w:val="001C5EBD"/>
    <w:rsid w:val="001D0C3C"/>
    <w:rsid w:val="001D5208"/>
    <w:rsid w:val="001D5F6B"/>
    <w:rsid w:val="001D66C7"/>
    <w:rsid w:val="001D7BD2"/>
    <w:rsid w:val="001E159C"/>
    <w:rsid w:val="001E1786"/>
    <w:rsid w:val="001E1EE4"/>
    <w:rsid w:val="001E2A31"/>
    <w:rsid w:val="001E2A4D"/>
    <w:rsid w:val="001E53C2"/>
    <w:rsid w:val="001E73BA"/>
    <w:rsid w:val="001F0E9C"/>
    <w:rsid w:val="001F1540"/>
    <w:rsid w:val="001F2D65"/>
    <w:rsid w:val="001F5A08"/>
    <w:rsid w:val="001F652C"/>
    <w:rsid w:val="001F78D9"/>
    <w:rsid w:val="0020051B"/>
    <w:rsid w:val="00202DB8"/>
    <w:rsid w:val="002057F4"/>
    <w:rsid w:val="00205E28"/>
    <w:rsid w:val="00207736"/>
    <w:rsid w:val="00214858"/>
    <w:rsid w:val="0021585C"/>
    <w:rsid w:val="00215D0D"/>
    <w:rsid w:val="00216570"/>
    <w:rsid w:val="00216601"/>
    <w:rsid w:val="00216E92"/>
    <w:rsid w:val="00217AEF"/>
    <w:rsid w:val="00221EC9"/>
    <w:rsid w:val="0022302A"/>
    <w:rsid w:val="00223ECD"/>
    <w:rsid w:val="00224774"/>
    <w:rsid w:val="00224F7A"/>
    <w:rsid w:val="00225152"/>
    <w:rsid w:val="00227B30"/>
    <w:rsid w:val="00230E81"/>
    <w:rsid w:val="00232673"/>
    <w:rsid w:val="00236863"/>
    <w:rsid w:val="00237126"/>
    <w:rsid w:val="00237C1F"/>
    <w:rsid w:val="00237CB1"/>
    <w:rsid w:val="00240516"/>
    <w:rsid w:val="002432AE"/>
    <w:rsid w:val="002433A4"/>
    <w:rsid w:val="002435DC"/>
    <w:rsid w:val="00247B17"/>
    <w:rsid w:val="00247FC0"/>
    <w:rsid w:val="00250389"/>
    <w:rsid w:val="00250D25"/>
    <w:rsid w:val="00252669"/>
    <w:rsid w:val="00254209"/>
    <w:rsid w:val="00254288"/>
    <w:rsid w:val="0025469C"/>
    <w:rsid w:val="00254729"/>
    <w:rsid w:val="002579CE"/>
    <w:rsid w:val="00260FEC"/>
    <w:rsid w:val="002610B9"/>
    <w:rsid w:val="00261DD6"/>
    <w:rsid w:val="00264726"/>
    <w:rsid w:val="002657E2"/>
    <w:rsid w:val="002669C1"/>
    <w:rsid w:val="00270479"/>
    <w:rsid w:val="002705EA"/>
    <w:rsid w:val="002727CC"/>
    <w:rsid w:val="00273679"/>
    <w:rsid w:val="00275BE0"/>
    <w:rsid w:val="00281A35"/>
    <w:rsid w:val="00283B6A"/>
    <w:rsid w:val="00283E24"/>
    <w:rsid w:val="00283E63"/>
    <w:rsid w:val="00284486"/>
    <w:rsid w:val="0028556D"/>
    <w:rsid w:val="00285644"/>
    <w:rsid w:val="0028581E"/>
    <w:rsid w:val="00285AE2"/>
    <w:rsid w:val="00291E85"/>
    <w:rsid w:val="00293491"/>
    <w:rsid w:val="002A0FB8"/>
    <w:rsid w:val="002A3EB9"/>
    <w:rsid w:val="002A6193"/>
    <w:rsid w:val="002A7BD4"/>
    <w:rsid w:val="002B20A1"/>
    <w:rsid w:val="002B46AD"/>
    <w:rsid w:val="002B46D4"/>
    <w:rsid w:val="002B5261"/>
    <w:rsid w:val="002B54CF"/>
    <w:rsid w:val="002C085A"/>
    <w:rsid w:val="002C2104"/>
    <w:rsid w:val="002C2C6A"/>
    <w:rsid w:val="002C7BC2"/>
    <w:rsid w:val="002D0D55"/>
    <w:rsid w:val="002D1BE4"/>
    <w:rsid w:val="002D2BBC"/>
    <w:rsid w:val="002D770A"/>
    <w:rsid w:val="002E19BD"/>
    <w:rsid w:val="002E5015"/>
    <w:rsid w:val="002E75E5"/>
    <w:rsid w:val="002E7ACF"/>
    <w:rsid w:val="002E7E07"/>
    <w:rsid w:val="002F0CE9"/>
    <w:rsid w:val="002F4B3B"/>
    <w:rsid w:val="002F5138"/>
    <w:rsid w:val="002F5E98"/>
    <w:rsid w:val="002F7D5D"/>
    <w:rsid w:val="003001D8"/>
    <w:rsid w:val="00300A0B"/>
    <w:rsid w:val="00301F46"/>
    <w:rsid w:val="00303866"/>
    <w:rsid w:val="00303CAD"/>
    <w:rsid w:val="00305D35"/>
    <w:rsid w:val="00306418"/>
    <w:rsid w:val="003100F3"/>
    <w:rsid w:val="00310C11"/>
    <w:rsid w:val="00315238"/>
    <w:rsid w:val="00316600"/>
    <w:rsid w:val="003172EC"/>
    <w:rsid w:val="00317469"/>
    <w:rsid w:val="0032170B"/>
    <w:rsid w:val="0032242B"/>
    <w:rsid w:val="00323325"/>
    <w:rsid w:val="00325EC0"/>
    <w:rsid w:val="00330801"/>
    <w:rsid w:val="003325C3"/>
    <w:rsid w:val="00332A7E"/>
    <w:rsid w:val="003335AE"/>
    <w:rsid w:val="003340EC"/>
    <w:rsid w:val="0034057C"/>
    <w:rsid w:val="00343358"/>
    <w:rsid w:val="00347DB4"/>
    <w:rsid w:val="00350142"/>
    <w:rsid w:val="00353B6D"/>
    <w:rsid w:val="003547BA"/>
    <w:rsid w:val="00354920"/>
    <w:rsid w:val="00355547"/>
    <w:rsid w:val="00355DC6"/>
    <w:rsid w:val="003604D7"/>
    <w:rsid w:val="0036200C"/>
    <w:rsid w:val="0036202E"/>
    <w:rsid w:val="00363E93"/>
    <w:rsid w:val="00363F4A"/>
    <w:rsid w:val="00364521"/>
    <w:rsid w:val="00367F82"/>
    <w:rsid w:val="0037388D"/>
    <w:rsid w:val="003756AF"/>
    <w:rsid w:val="0037710C"/>
    <w:rsid w:val="00377909"/>
    <w:rsid w:val="00380441"/>
    <w:rsid w:val="00380857"/>
    <w:rsid w:val="003813B8"/>
    <w:rsid w:val="00383B24"/>
    <w:rsid w:val="0038438A"/>
    <w:rsid w:val="00384EC9"/>
    <w:rsid w:val="003864D2"/>
    <w:rsid w:val="00386BB8"/>
    <w:rsid w:val="00390249"/>
    <w:rsid w:val="00390BF8"/>
    <w:rsid w:val="003911D9"/>
    <w:rsid w:val="00392E12"/>
    <w:rsid w:val="00393948"/>
    <w:rsid w:val="00394D7E"/>
    <w:rsid w:val="003956E9"/>
    <w:rsid w:val="003960B8"/>
    <w:rsid w:val="003965EC"/>
    <w:rsid w:val="00396BA0"/>
    <w:rsid w:val="003972B9"/>
    <w:rsid w:val="003A0E17"/>
    <w:rsid w:val="003A357E"/>
    <w:rsid w:val="003A584A"/>
    <w:rsid w:val="003A64BD"/>
    <w:rsid w:val="003A6E62"/>
    <w:rsid w:val="003A78B5"/>
    <w:rsid w:val="003A7BE8"/>
    <w:rsid w:val="003A7FBE"/>
    <w:rsid w:val="003B165A"/>
    <w:rsid w:val="003B172D"/>
    <w:rsid w:val="003B2140"/>
    <w:rsid w:val="003B6F39"/>
    <w:rsid w:val="003C0273"/>
    <w:rsid w:val="003C28B8"/>
    <w:rsid w:val="003C6934"/>
    <w:rsid w:val="003C7FD0"/>
    <w:rsid w:val="003D0268"/>
    <w:rsid w:val="003D03E9"/>
    <w:rsid w:val="003D0868"/>
    <w:rsid w:val="003D1A43"/>
    <w:rsid w:val="003D1A64"/>
    <w:rsid w:val="003D3CEA"/>
    <w:rsid w:val="003D5C9B"/>
    <w:rsid w:val="003D70BE"/>
    <w:rsid w:val="003E31E5"/>
    <w:rsid w:val="003E32ED"/>
    <w:rsid w:val="003E3FE0"/>
    <w:rsid w:val="003E58C9"/>
    <w:rsid w:val="003E763A"/>
    <w:rsid w:val="003F1911"/>
    <w:rsid w:val="003F2B05"/>
    <w:rsid w:val="003F56CC"/>
    <w:rsid w:val="003F58A2"/>
    <w:rsid w:val="004004E9"/>
    <w:rsid w:val="00403520"/>
    <w:rsid w:val="004049DB"/>
    <w:rsid w:val="004052C5"/>
    <w:rsid w:val="00406E67"/>
    <w:rsid w:val="004100AA"/>
    <w:rsid w:val="00411A2C"/>
    <w:rsid w:val="00412203"/>
    <w:rsid w:val="00414EDF"/>
    <w:rsid w:val="00415CBB"/>
    <w:rsid w:val="00415D27"/>
    <w:rsid w:val="00417DE3"/>
    <w:rsid w:val="00420B07"/>
    <w:rsid w:val="004211B8"/>
    <w:rsid w:val="00422869"/>
    <w:rsid w:val="0042348E"/>
    <w:rsid w:val="0042748E"/>
    <w:rsid w:val="0043257A"/>
    <w:rsid w:val="00432631"/>
    <w:rsid w:val="00436B7F"/>
    <w:rsid w:val="00436FD3"/>
    <w:rsid w:val="004406CF"/>
    <w:rsid w:val="00441804"/>
    <w:rsid w:val="00441E66"/>
    <w:rsid w:val="004420AB"/>
    <w:rsid w:val="004435B4"/>
    <w:rsid w:val="00454E85"/>
    <w:rsid w:val="004551B3"/>
    <w:rsid w:val="00456BA2"/>
    <w:rsid w:val="0046048A"/>
    <w:rsid w:val="004612B3"/>
    <w:rsid w:val="00463224"/>
    <w:rsid w:val="00463A52"/>
    <w:rsid w:val="00466346"/>
    <w:rsid w:val="00466648"/>
    <w:rsid w:val="00470A51"/>
    <w:rsid w:val="00470F87"/>
    <w:rsid w:val="00471C79"/>
    <w:rsid w:val="004751D6"/>
    <w:rsid w:val="004766DF"/>
    <w:rsid w:val="00477E20"/>
    <w:rsid w:val="00480BB8"/>
    <w:rsid w:val="00481A5F"/>
    <w:rsid w:val="004835C6"/>
    <w:rsid w:val="00483BCF"/>
    <w:rsid w:val="0048462D"/>
    <w:rsid w:val="00484F12"/>
    <w:rsid w:val="0048519E"/>
    <w:rsid w:val="00485EC7"/>
    <w:rsid w:val="004860BD"/>
    <w:rsid w:val="00487430"/>
    <w:rsid w:val="004926FE"/>
    <w:rsid w:val="0049601E"/>
    <w:rsid w:val="004976DB"/>
    <w:rsid w:val="00497CBC"/>
    <w:rsid w:val="004A0A7B"/>
    <w:rsid w:val="004A0BB0"/>
    <w:rsid w:val="004A26CD"/>
    <w:rsid w:val="004A42EE"/>
    <w:rsid w:val="004A5121"/>
    <w:rsid w:val="004A577A"/>
    <w:rsid w:val="004A7990"/>
    <w:rsid w:val="004B1DB5"/>
    <w:rsid w:val="004B21ED"/>
    <w:rsid w:val="004B263A"/>
    <w:rsid w:val="004B591D"/>
    <w:rsid w:val="004B7522"/>
    <w:rsid w:val="004C0C19"/>
    <w:rsid w:val="004C2BE9"/>
    <w:rsid w:val="004C3716"/>
    <w:rsid w:val="004C4ACC"/>
    <w:rsid w:val="004C5117"/>
    <w:rsid w:val="004C5D46"/>
    <w:rsid w:val="004C6E87"/>
    <w:rsid w:val="004C789C"/>
    <w:rsid w:val="004D27C4"/>
    <w:rsid w:val="004D5DB3"/>
    <w:rsid w:val="004D6767"/>
    <w:rsid w:val="004E15D8"/>
    <w:rsid w:val="004E345F"/>
    <w:rsid w:val="004E4000"/>
    <w:rsid w:val="004E41C7"/>
    <w:rsid w:val="004E591C"/>
    <w:rsid w:val="004F2D88"/>
    <w:rsid w:val="004F43DB"/>
    <w:rsid w:val="00506C4F"/>
    <w:rsid w:val="005070C3"/>
    <w:rsid w:val="00520ADE"/>
    <w:rsid w:val="005220BE"/>
    <w:rsid w:val="00522D8C"/>
    <w:rsid w:val="00523581"/>
    <w:rsid w:val="00524DB5"/>
    <w:rsid w:val="005251E8"/>
    <w:rsid w:val="005253C7"/>
    <w:rsid w:val="00525E0F"/>
    <w:rsid w:val="0052635E"/>
    <w:rsid w:val="00531590"/>
    <w:rsid w:val="00531B32"/>
    <w:rsid w:val="00537F26"/>
    <w:rsid w:val="005407C1"/>
    <w:rsid w:val="00542AFA"/>
    <w:rsid w:val="00542D5F"/>
    <w:rsid w:val="005435DE"/>
    <w:rsid w:val="00543981"/>
    <w:rsid w:val="00546BAE"/>
    <w:rsid w:val="00552EBD"/>
    <w:rsid w:val="00555875"/>
    <w:rsid w:val="00555F71"/>
    <w:rsid w:val="00556CFD"/>
    <w:rsid w:val="00557727"/>
    <w:rsid w:val="00561D2F"/>
    <w:rsid w:val="00564732"/>
    <w:rsid w:val="00567059"/>
    <w:rsid w:val="00571DAF"/>
    <w:rsid w:val="005743D2"/>
    <w:rsid w:val="0057477C"/>
    <w:rsid w:val="005761BE"/>
    <w:rsid w:val="00576EA1"/>
    <w:rsid w:val="005802BD"/>
    <w:rsid w:val="0058370D"/>
    <w:rsid w:val="005842FE"/>
    <w:rsid w:val="00584A02"/>
    <w:rsid w:val="005860FC"/>
    <w:rsid w:val="00586FA8"/>
    <w:rsid w:val="00587F23"/>
    <w:rsid w:val="00587FA0"/>
    <w:rsid w:val="00591E3A"/>
    <w:rsid w:val="00593CB4"/>
    <w:rsid w:val="00594EB1"/>
    <w:rsid w:val="00596BD4"/>
    <w:rsid w:val="005A12EA"/>
    <w:rsid w:val="005A311C"/>
    <w:rsid w:val="005A7B93"/>
    <w:rsid w:val="005B0D7C"/>
    <w:rsid w:val="005B23E2"/>
    <w:rsid w:val="005B3636"/>
    <w:rsid w:val="005B6854"/>
    <w:rsid w:val="005B6A79"/>
    <w:rsid w:val="005C03C8"/>
    <w:rsid w:val="005C4034"/>
    <w:rsid w:val="005C651C"/>
    <w:rsid w:val="005D136D"/>
    <w:rsid w:val="005D1427"/>
    <w:rsid w:val="005D5607"/>
    <w:rsid w:val="005D5FA1"/>
    <w:rsid w:val="005D7BE2"/>
    <w:rsid w:val="005E0447"/>
    <w:rsid w:val="005E50FC"/>
    <w:rsid w:val="005E78C6"/>
    <w:rsid w:val="005F03DB"/>
    <w:rsid w:val="005F1D92"/>
    <w:rsid w:val="005F29DD"/>
    <w:rsid w:val="005F636B"/>
    <w:rsid w:val="005F6476"/>
    <w:rsid w:val="005F6B5B"/>
    <w:rsid w:val="00600383"/>
    <w:rsid w:val="00601212"/>
    <w:rsid w:val="00602B43"/>
    <w:rsid w:val="00603A46"/>
    <w:rsid w:val="00603B53"/>
    <w:rsid w:val="006042DE"/>
    <w:rsid w:val="006052C8"/>
    <w:rsid w:val="00611A49"/>
    <w:rsid w:val="00612C0D"/>
    <w:rsid w:val="006132E5"/>
    <w:rsid w:val="00613A54"/>
    <w:rsid w:val="00614A9E"/>
    <w:rsid w:val="00614CB1"/>
    <w:rsid w:val="00616189"/>
    <w:rsid w:val="00620D08"/>
    <w:rsid w:val="00621760"/>
    <w:rsid w:val="006217BB"/>
    <w:rsid w:val="006244E8"/>
    <w:rsid w:val="00625BD5"/>
    <w:rsid w:val="00625DFB"/>
    <w:rsid w:val="00626590"/>
    <w:rsid w:val="00626CAE"/>
    <w:rsid w:val="00631501"/>
    <w:rsid w:val="006315CE"/>
    <w:rsid w:val="00637179"/>
    <w:rsid w:val="00640A41"/>
    <w:rsid w:val="00640F6B"/>
    <w:rsid w:val="00641116"/>
    <w:rsid w:val="00641CFA"/>
    <w:rsid w:val="00641F91"/>
    <w:rsid w:val="006476CA"/>
    <w:rsid w:val="006552AE"/>
    <w:rsid w:val="00655773"/>
    <w:rsid w:val="006563CA"/>
    <w:rsid w:val="00656613"/>
    <w:rsid w:val="006567F5"/>
    <w:rsid w:val="006578FC"/>
    <w:rsid w:val="006608AB"/>
    <w:rsid w:val="006629DC"/>
    <w:rsid w:val="00664587"/>
    <w:rsid w:val="006646BF"/>
    <w:rsid w:val="00666BEF"/>
    <w:rsid w:val="00673DD4"/>
    <w:rsid w:val="00674AEB"/>
    <w:rsid w:val="006779EE"/>
    <w:rsid w:val="006839F7"/>
    <w:rsid w:val="00683AF1"/>
    <w:rsid w:val="00687317"/>
    <w:rsid w:val="006969BA"/>
    <w:rsid w:val="006A026A"/>
    <w:rsid w:val="006A6279"/>
    <w:rsid w:val="006B0298"/>
    <w:rsid w:val="006B0E83"/>
    <w:rsid w:val="006B3780"/>
    <w:rsid w:val="006B6D7A"/>
    <w:rsid w:val="006C09DE"/>
    <w:rsid w:val="006C10C0"/>
    <w:rsid w:val="006C1B1D"/>
    <w:rsid w:val="006C3747"/>
    <w:rsid w:val="006C4FAD"/>
    <w:rsid w:val="006C7760"/>
    <w:rsid w:val="006C7EEA"/>
    <w:rsid w:val="006D0F53"/>
    <w:rsid w:val="006D1010"/>
    <w:rsid w:val="006D1770"/>
    <w:rsid w:val="006D19AC"/>
    <w:rsid w:val="006D1AB0"/>
    <w:rsid w:val="006D522C"/>
    <w:rsid w:val="006D7795"/>
    <w:rsid w:val="006D7855"/>
    <w:rsid w:val="006D7ACB"/>
    <w:rsid w:val="006E00EF"/>
    <w:rsid w:val="006E1A7A"/>
    <w:rsid w:val="006E4D0F"/>
    <w:rsid w:val="006E537A"/>
    <w:rsid w:val="006F01E7"/>
    <w:rsid w:val="006F1F3A"/>
    <w:rsid w:val="00700AD7"/>
    <w:rsid w:val="00702B03"/>
    <w:rsid w:val="00702DD7"/>
    <w:rsid w:val="00705C40"/>
    <w:rsid w:val="00705F85"/>
    <w:rsid w:val="0071087E"/>
    <w:rsid w:val="0071162C"/>
    <w:rsid w:val="00716F43"/>
    <w:rsid w:val="007178BC"/>
    <w:rsid w:val="007229A1"/>
    <w:rsid w:val="007235AA"/>
    <w:rsid w:val="00724D96"/>
    <w:rsid w:val="00727E28"/>
    <w:rsid w:val="00734A02"/>
    <w:rsid w:val="00735C21"/>
    <w:rsid w:val="0073614A"/>
    <w:rsid w:val="007409CF"/>
    <w:rsid w:val="00740C8C"/>
    <w:rsid w:val="0074458D"/>
    <w:rsid w:val="00746267"/>
    <w:rsid w:val="00750112"/>
    <w:rsid w:val="007515BC"/>
    <w:rsid w:val="00756113"/>
    <w:rsid w:val="007573B2"/>
    <w:rsid w:val="007574BB"/>
    <w:rsid w:val="0075764C"/>
    <w:rsid w:val="00762198"/>
    <w:rsid w:val="007641B1"/>
    <w:rsid w:val="00767A99"/>
    <w:rsid w:val="00767C40"/>
    <w:rsid w:val="00767D51"/>
    <w:rsid w:val="00767E49"/>
    <w:rsid w:val="00770792"/>
    <w:rsid w:val="00770A59"/>
    <w:rsid w:val="00772B36"/>
    <w:rsid w:val="00774FFE"/>
    <w:rsid w:val="00775205"/>
    <w:rsid w:val="00775638"/>
    <w:rsid w:val="00775677"/>
    <w:rsid w:val="00775937"/>
    <w:rsid w:val="0077599A"/>
    <w:rsid w:val="0077640C"/>
    <w:rsid w:val="00776472"/>
    <w:rsid w:val="00776B4A"/>
    <w:rsid w:val="00777353"/>
    <w:rsid w:val="00782EA4"/>
    <w:rsid w:val="00784C96"/>
    <w:rsid w:val="00784E8F"/>
    <w:rsid w:val="00785461"/>
    <w:rsid w:val="00785619"/>
    <w:rsid w:val="00785FC3"/>
    <w:rsid w:val="00786FF3"/>
    <w:rsid w:val="007876CF"/>
    <w:rsid w:val="00793090"/>
    <w:rsid w:val="007959AE"/>
    <w:rsid w:val="00797589"/>
    <w:rsid w:val="007A0630"/>
    <w:rsid w:val="007A2F67"/>
    <w:rsid w:val="007A3918"/>
    <w:rsid w:val="007A3F8C"/>
    <w:rsid w:val="007A5E74"/>
    <w:rsid w:val="007B0230"/>
    <w:rsid w:val="007B0E89"/>
    <w:rsid w:val="007B2C38"/>
    <w:rsid w:val="007B2E54"/>
    <w:rsid w:val="007B7498"/>
    <w:rsid w:val="007B7AEE"/>
    <w:rsid w:val="007C674C"/>
    <w:rsid w:val="007C7EB6"/>
    <w:rsid w:val="007D00A6"/>
    <w:rsid w:val="007D2271"/>
    <w:rsid w:val="007D2F75"/>
    <w:rsid w:val="007E22E7"/>
    <w:rsid w:val="007E2C37"/>
    <w:rsid w:val="007E397D"/>
    <w:rsid w:val="007E3AE8"/>
    <w:rsid w:val="007E4C47"/>
    <w:rsid w:val="007E50E6"/>
    <w:rsid w:val="007E69BB"/>
    <w:rsid w:val="007F0477"/>
    <w:rsid w:val="007F0CC2"/>
    <w:rsid w:val="007F21C5"/>
    <w:rsid w:val="007F3EF1"/>
    <w:rsid w:val="007F4F85"/>
    <w:rsid w:val="007F527F"/>
    <w:rsid w:val="007F792A"/>
    <w:rsid w:val="00801718"/>
    <w:rsid w:val="00801BCE"/>
    <w:rsid w:val="00802515"/>
    <w:rsid w:val="00802F6D"/>
    <w:rsid w:val="00807C13"/>
    <w:rsid w:val="00811629"/>
    <w:rsid w:val="0081283F"/>
    <w:rsid w:val="00812E37"/>
    <w:rsid w:val="008133BB"/>
    <w:rsid w:val="0081480A"/>
    <w:rsid w:val="0081712D"/>
    <w:rsid w:val="008202EB"/>
    <w:rsid w:val="00820CA7"/>
    <w:rsid w:val="00826CE5"/>
    <w:rsid w:val="00827F88"/>
    <w:rsid w:val="008336A5"/>
    <w:rsid w:val="00835474"/>
    <w:rsid w:val="008373C0"/>
    <w:rsid w:val="0084145F"/>
    <w:rsid w:val="00841DA2"/>
    <w:rsid w:val="00842144"/>
    <w:rsid w:val="00844139"/>
    <w:rsid w:val="0084549E"/>
    <w:rsid w:val="008458F6"/>
    <w:rsid w:val="00845AED"/>
    <w:rsid w:val="00851AE4"/>
    <w:rsid w:val="008540AF"/>
    <w:rsid w:val="0085598D"/>
    <w:rsid w:val="00860384"/>
    <w:rsid w:val="008619D2"/>
    <w:rsid w:val="0086216A"/>
    <w:rsid w:val="00862771"/>
    <w:rsid w:val="00862925"/>
    <w:rsid w:val="00864B23"/>
    <w:rsid w:val="0086682F"/>
    <w:rsid w:val="00870E77"/>
    <w:rsid w:val="00876D51"/>
    <w:rsid w:val="00876F54"/>
    <w:rsid w:val="00877292"/>
    <w:rsid w:val="0087766C"/>
    <w:rsid w:val="008839DA"/>
    <w:rsid w:val="008849F1"/>
    <w:rsid w:val="00884EE8"/>
    <w:rsid w:val="00885168"/>
    <w:rsid w:val="00885516"/>
    <w:rsid w:val="008909AA"/>
    <w:rsid w:val="0089173B"/>
    <w:rsid w:val="00891D40"/>
    <w:rsid w:val="0089220F"/>
    <w:rsid w:val="008935AA"/>
    <w:rsid w:val="008A0DF3"/>
    <w:rsid w:val="008A3F62"/>
    <w:rsid w:val="008B5293"/>
    <w:rsid w:val="008B6848"/>
    <w:rsid w:val="008C053F"/>
    <w:rsid w:val="008C268A"/>
    <w:rsid w:val="008C2FA1"/>
    <w:rsid w:val="008C3833"/>
    <w:rsid w:val="008D1F76"/>
    <w:rsid w:val="008D345D"/>
    <w:rsid w:val="008D3F93"/>
    <w:rsid w:val="008D4D0B"/>
    <w:rsid w:val="008D575B"/>
    <w:rsid w:val="008D7725"/>
    <w:rsid w:val="008D7E0D"/>
    <w:rsid w:val="008D7EDB"/>
    <w:rsid w:val="008E1829"/>
    <w:rsid w:val="008E2327"/>
    <w:rsid w:val="008E344C"/>
    <w:rsid w:val="008E49CF"/>
    <w:rsid w:val="008E64F0"/>
    <w:rsid w:val="008E6FF3"/>
    <w:rsid w:val="008F18ED"/>
    <w:rsid w:val="008F45B0"/>
    <w:rsid w:val="008F54D1"/>
    <w:rsid w:val="008F6B0D"/>
    <w:rsid w:val="00901022"/>
    <w:rsid w:val="00903D37"/>
    <w:rsid w:val="00906611"/>
    <w:rsid w:val="0091055D"/>
    <w:rsid w:val="00913C95"/>
    <w:rsid w:val="00913E8E"/>
    <w:rsid w:val="00917512"/>
    <w:rsid w:val="00917D6F"/>
    <w:rsid w:val="00920A25"/>
    <w:rsid w:val="00921B1A"/>
    <w:rsid w:val="00921DDA"/>
    <w:rsid w:val="009224E1"/>
    <w:rsid w:val="0092600D"/>
    <w:rsid w:val="00926631"/>
    <w:rsid w:val="00926ABA"/>
    <w:rsid w:val="00927066"/>
    <w:rsid w:val="0093039D"/>
    <w:rsid w:val="00931E4F"/>
    <w:rsid w:val="0093364D"/>
    <w:rsid w:val="00940887"/>
    <w:rsid w:val="00951F3A"/>
    <w:rsid w:val="00952487"/>
    <w:rsid w:val="00954744"/>
    <w:rsid w:val="00956A26"/>
    <w:rsid w:val="00960346"/>
    <w:rsid w:val="009617D3"/>
    <w:rsid w:val="009628A5"/>
    <w:rsid w:val="00967869"/>
    <w:rsid w:val="00971F54"/>
    <w:rsid w:val="009725C5"/>
    <w:rsid w:val="00973F40"/>
    <w:rsid w:val="00976E12"/>
    <w:rsid w:val="00982072"/>
    <w:rsid w:val="00982D77"/>
    <w:rsid w:val="009849EF"/>
    <w:rsid w:val="009934CF"/>
    <w:rsid w:val="00996A11"/>
    <w:rsid w:val="009A0D75"/>
    <w:rsid w:val="009A347A"/>
    <w:rsid w:val="009A3B8D"/>
    <w:rsid w:val="009A620E"/>
    <w:rsid w:val="009A6D49"/>
    <w:rsid w:val="009B150D"/>
    <w:rsid w:val="009B67CF"/>
    <w:rsid w:val="009B6A6F"/>
    <w:rsid w:val="009C00F4"/>
    <w:rsid w:val="009C1AFE"/>
    <w:rsid w:val="009C2A5E"/>
    <w:rsid w:val="009C2F24"/>
    <w:rsid w:val="009C45E5"/>
    <w:rsid w:val="009C568D"/>
    <w:rsid w:val="009C569C"/>
    <w:rsid w:val="009D048B"/>
    <w:rsid w:val="009D6616"/>
    <w:rsid w:val="009D7821"/>
    <w:rsid w:val="009D782F"/>
    <w:rsid w:val="009E10D1"/>
    <w:rsid w:val="009E1FE6"/>
    <w:rsid w:val="009E5419"/>
    <w:rsid w:val="009E5A6E"/>
    <w:rsid w:val="009E7E56"/>
    <w:rsid w:val="009F46DC"/>
    <w:rsid w:val="009F5E24"/>
    <w:rsid w:val="00A002ED"/>
    <w:rsid w:val="00A01C00"/>
    <w:rsid w:val="00A02B7C"/>
    <w:rsid w:val="00A10209"/>
    <w:rsid w:val="00A14FA2"/>
    <w:rsid w:val="00A15817"/>
    <w:rsid w:val="00A1620D"/>
    <w:rsid w:val="00A16AC0"/>
    <w:rsid w:val="00A23D31"/>
    <w:rsid w:val="00A2474A"/>
    <w:rsid w:val="00A25052"/>
    <w:rsid w:val="00A301A7"/>
    <w:rsid w:val="00A30C34"/>
    <w:rsid w:val="00A30DED"/>
    <w:rsid w:val="00A30FD3"/>
    <w:rsid w:val="00A35928"/>
    <w:rsid w:val="00A35E2F"/>
    <w:rsid w:val="00A37891"/>
    <w:rsid w:val="00A40A51"/>
    <w:rsid w:val="00A42B54"/>
    <w:rsid w:val="00A47916"/>
    <w:rsid w:val="00A47E6E"/>
    <w:rsid w:val="00A51369"/>
    <w:rsid w:val="00A55EA9"/>
    <w:rsid w:val="00A57C3D"/>
    <w:rsid w:val="00A57F09"/>
    <w:rsid w:val="00A61001"/>
    <w:rsid w:val="00A64345"/>
    <w:rsid w:val="00A6697B"/>
    <w:rsid w:val="00A672BA"/>
    <w:rsid w:val="00A70E26"/>
    <w:rsid w:val="00A73376"/>
    <w:rsid w:val="00A74BCC"/>
    <w:rsid w:val="00A74C2D"/>
    <w:rsid w:val="00A7620D"/>
    <w:rsid w:val="00A76B34"/>
    <w:rsid w:val="00A77FA5"/>
    <w:rsid w:val="00A854FF"/>
    <w:rsid w:val="00A8745D"/>
    <w:rsid w:val="00A90F9B"/>
    <w:rsid w:val="00A92694"/>
    <w:rsid w:val="00A93072"/>
    <w:rsid w:val="00A9629C"/>
    <w:rsid w:val="00AA35D5"/>
    <w:rsid w:val="00AA3ADF"/>
    <w:rsid w:val="00AA3BFE"/>
    <w:rsid w:val="00AA417B"/>
    <w:rsid w:val="00AA533F"/>
    <w:rsid w:val="00AA5A86"/>
    <w:rsid w:val="00AA73E1"/>
    <w:rsid w:val="00AB010D"/>
    <w:rsid w:val="00AB0303"/>
    <w:rsid w:val="00AB0749"/>
    <w:rsid w:val="00AB5027"/>
    <w:rsid w:val="00AB5DA7"/>
    <w:rsid w:val="00AB6820"/>
    <w:rsid w:val="00AB7E6A"/>
    <w:rsid w:val="00AC0BD2"/>
    <w:rsid w:val="00AC1B61"/>
    <w:rsid w:val="00AC2C6E"/>
    <w:rsid w:val="00AC3EE0"/>
    <w:rsid w:val="00AC5EE6"/>
    <w:rsid w:val="00AC7D7C"/>
    <w:rsid w:val="00AD00C8"/>
    <w:rsid w:val="00AD0D24"/>
    <w:rsid w:val="00AD1923"/>
    <w:rsid w:val="00AD2611"/>
    <w:rsid w:val="00AD28D2"/>
    <w:rsid w:val="00AD3D57"/>
    <w:rsid w:val="00AD7F5B"/>
    <w:rsid w:val="00AE4195"/>
    <w:rsid w:val="00AE4EA5"/>
    <w:rsid w:val="00AE7C10"/>
    <w:rsid w:val="00AF08D1"/>
    <w:rsid w:val="00AF3379"/>
    <w:rsid w:val="00AF6432"/>
    <w:rsid w:val="00B03992"/>
    <w:rsid w:val="00B065F9"/>
    <w:rsid w:val="00B07F12"/>
    <w:rsid w:val="00B1415B"/>
    <w:rsid w:val="00B14750"/>
    <w:rsid w:val="00B16F58"/>
    <w:rsid w:val="00B274AE"/>
    <w:rsid w:val="00B274BF"/>
    <w:rsid w:val="00B27DF1"/>
    <w:rsid w:val="00B3080E"/>
    <w:rsid w:val="00B31222"/>
    <w:rsid w:val="00B33A5C"/>
    <w:rsid w:val="00B33DC3"/>
    <w:rsid w:val="00B35105"/>
    <w:rsid w:val="00B36A4E"/>
    <w:rsid w:val="00B37582"/>
    <w:rsid w:val="00B41AE0"/>
    <w:rsid w:val="00B42E81"/>
    <w:rsid w:val="00B4329D"/>
    <w:rsid w:val="00B47C65"/>
    <w:rsid w:val="00B510E0"/>
    <w:rsid w:val="00B520F9"/>
    <w:rsid w:val="00B53FA4"/>
    <w:rsid w:val="00B5495A"/>
    <w:rsid w:val="00B558CB"/>
    <w:rsid w:val="00B56345"/>
    <w:rsid w:val="00B569B6"/>
    <w:rsid w:val="00B577A3"/>
    <w:rsid w:val="00B64641"/>
    <w:rsid w:val="00B65756"/>
    <w:rsid w:val="00B664EE"/>
    <w:rsid w:val="00B71E1D"/>
    <w:rsid w:val="00B7262F"/>
    <w:rsid w:val="00B73FD4"/>
    <w:rsid w:val="00B744F4"/>
    <w:rsid w:val="00B74FC5"/>
    <w:rsid w:val="00B75A6C"/>
    <w:rsid w:val="00B8112D"/>
    <w:rsid w:val="00B81CC1"/>
    <w:rsid w:val="00B8260C"/>
    <w:rsid w:val="00B82F2D"/>
    <w:rsid w:val="00B83E2A"/>
    <w:rsid w:val="00B83E38"/>
    <w:rsid w:val="00B86C19"/>
    <w:rsid w:val="00B871F2"/>
    <w:rsid w:val="00B90B72"/>
    <w:rsid w:val="00B92086"/>
    <w:rsid w:val="00B93510"/>
    <w:rsid w:val="00B954F3"/>
    <w:rsid w:val="00B95BCD"/>
    <w:rsid w:val="00B95C49"/>
    <w:rsid w:val="00B95CE5"/>
    <w:rsid w:val="00B960AD"/>
    <w:rsid w:val="00BA2232"/>
    <w:rsid w:val="00BA2268"/>
    <w:rsid w:val="00BA4BC0"/>
    <w:rsid w:val="00BA6553"/>
    <w:rsid w:val="00BA7098"/>
    <w:rsid w:val="00BB0AA2"/>
    <w:rsid w:val="00BB15CA"/>
    <w:rsid w:val="00BB375D"/>
    <w:rsid w:val="00BB49A0"/>
    <w:rsid w:val="00BB4B14"/>
    <w:rsid w:val="00BB50C1"/>
    <w:rsid w:val="00BB515F"/>
    <w:rsid w:val="00BB784F"/>
    <w:rsid w:val="00BC0352"/>
    <w:rsid w:val="00BC1FA5"/>
    <w:rsid w:val="00BC23F3"/>
    <w:rsid w:val="00BC2702"/>
    <w:rsid w:val="00BC2C0C"/>
    <w:rsid w:val="00BC51DC"/>
    <w:rsid w:val="00BC5E5D"/>
    <w:rsid w:val="00BC634D"/>
    <w:rsid w:val="00BC732A"/>
    <w:rsid w:val="00BC758B"/>
    <w:rsid w:val="00BD35D6"/>
    <w:rsid w:val="00BD4BB3"/>
    <w:rsid w:val="00BD5762"/>
    <w:rsid w:val="00BE17C6"/>
    <w:rsid w:val="00BE24A7"/>
    <w:rsid w:val="00BE2BD3"/>
    <w:rsid w:val="00BE4865"/>
    <w:rsid w:val="00BE4ECE"/>
    <w:rsid w:val="00BE7430"/>
    <w:rsid w:val="00BE7B48"/>
    <w:rsid w:val="00BF138C"/>
    <w:rsid w:val="00BF5A50"/>
    <w:rsid w:val="00BF71F2"/>
    <w:rsid w:val="00C04A98"/>
    <w:rsid w:val="00C10265"/>
    <w:rsid w:val="00C16B4B"/>
    <w:rsid w:val="00C17427"/>
    <w:rsid w:val="00C2036B"/>
    <w:rsid w:val="00C210FD"/>
    <w:rsid w:val="00C220BB"/>
    <w:rsid w:val="00C25238"/>
    <w:rsid w:val="00C26201"/>
    <w:rsid w:val="00C30185"/>
    <w:rsid w:val="00C305F2"/>
    <w:rsid w:val="00C3345C"/>
    <w:rsid w:val="00C37E18"/>
    <w:rsid w:val="00C409A3"/>
    <w:rsid w:val="00C42DAC"/>
    <w:rsid w:val="00C459A9"/>
    <w:rsid w:val="00C502A5"/>
    <w:rsid w:val="00C521F7"/>
    <w:rsid w:val="00C52975"/>
    <w:rsid w:val="00C53008"/>
    <w:rsid w:val="00C53948"/>
    <w:rsid w:val="00C55151"/>
    <w:rsid w:val="00C560FA"/>
    <w:rsid w:val="00C57188"/>
    <w:rsid w:val="00C57F11"/>
    <w:rsid w:val="00C57FF9"/>
    <w:rsid w:val="00C64434"/>
    <w:rsid w:val="00C7063C"/>
    <w:rsid w:val="00C72379"/>
    <w:rsid w:val="00C72FA0"/>
    <w:rsid w:val="00C733E3"/>
    <w:rsid w:val="00C73C57"/>
    <w:rsid w:val="00C74D43"/>
    <w:rsid w:val="00C75CA7"/>
    <w:rsid w:val="00C81051"/>
    <w:rsid w:val="00C854EB"/>
    <w:rsid w:val="00C86482"/>
    <w:rsid w:val="00C92552"/>
    <w:rsid w:val="00C93F1B"/>
    <w:rsid w:val="00C95F37"/>
    <w:rsid w:val="00C9607D"/>
    <w:rsid w:val="00C973B7"/>
    <w:rsid w:val="00C976D1"/>
    <w:rsid w:val="00CA1752"/>
    <w:rsid w:val="00CA48AC"/>
    <w:rsid w:val="00CA77E5"/>
    <w:rsid w:val="00CB5F34"/>
    <w:rsid w:val="00CB675A"/>
    <w:rsid w:val="00CB6BE8"/>
    <w:rsid w:val="00CC0E77"/>
    <w:rsid w:val="00CC14A1"/>
    <w:rsid w:val="00CC2092"/>
    <w:rsid w:val="00CC3E48"/>
    <w:rsid w:val="00CC5BF9"/>
    <w:rsid w:val="00CC5E4E"/>
    <w:rsid w:val="00CD1423"/>
    <w:rsid w:val="00CD3162"/>
    <w:rsid w:val="00CD3A5D"/>
    <w:rsid w:val="00CD5FD4"/>
    <w:rsid w:val="00CD65DC"/>
    <w:rsid w:val="00CE0DCE"/>
    <w:rsid w:val="00CE19ED"/>
    <w:rsid w:val="00CE1BC9"/>
    <w:rsid w:val="00CE33C1"/>
    <w:rsid w:val="00CE7556"/>
    <w:rsid w:val="00CE76FF"/>
    <w:rsid w:val="00CF4012"/>
    <w:rsid w:val="00CF43C1"/>
    <w:rsid w:val="00CF7595"/>
    <w:rsid w:val="00D00B0F"/>
    <w:rsid w:val="00D01405"/>
    <w:rsid w:val="00D017BE"/>
    <w:rsid w:val="00D02BC6"/>
    <w:rsid w:val="00D0310D"/>
    <w:rsid w:val="00D05C7C"/>
    <w:rsid w:val="00D06666"/>
    <w:rsid w:val="00D06906"/>
    <w:rsid w:val="00D07679"/>
    <w:rsid w:val="00D07742"/>
    <w:rsid w:val="00D1276A"/>
    <w:rsid w:val="00D12C2B"/>
    <w:rsid w:val="00D142B6"/>
    <w:rsid w:val="00D14350"/>
    <w:rsid w:val="00D14DB7"/>
    <w:rsid w:val="00D1572A"/>
    <w:rsid w:val="00D15ED5"/>
    <w:rsid w:val="00D169A0"/>
    <w:rsid w:val="00D252BB"/>
    <w:rsid w:val="00D270F7"/>
    <w:rsid w:val="00D301F4"/>
    <w:rsid w:val="00D348F7"/>
    <w:rsid w:val="00D40BC3"/>
    <w:rsid w:val="00D41E5C"/>
    <w:rsid w:val="00D434EC"/>
    <w:rsid w:val="00D44AD8"/>
    <w:rsid w:val="00D44E74"/>
    <w:rsid w:val="00D44E9D"/>
    <w:rsid w:val="00D472A7"/>
    <w:rsid w:val="00D61A23"/>
    <w:rsid w:val="00D62A31"/>
    <w:rsid w:val="00D64B17"/>
    <w:rsid w:val="00D66AF2"/>
    <w:rsid w:val="00D67827"/>
    <w:rsid w:val="00D739CA"/>
    <w:rsid w:val="00D80D24"/>
    <w:rsid w:val="00D80F9D"/>
    <w:rsid w:val="00D81BAE"/>
    <w:rsid w:val="00D84B17"/>
    <w:rsid w:val="00D8507D"/>
    <w:rsid w:val="00D86735"/>
    <w:rsid w:val="00D90C9D"/>
    <w:rsid w:val="00D91910"/>
    <w:rsid w:val="00D919DC"/>
    <w:rsid w:val="00D91AA8"/>
    <w:rsid w:val="00D923A0"/>
    <w:rsid w:val="00D944A6"/>
    <w:rsid w:val="00D96483"/>
    <w:rsid w:val="00D96FC3"/>
    <w:rsid w:val="00DA0CCB"/>
    <w:rsid w:val="00DA12C3"/>
    <w:rsid w:val="00DA13AC"/>
    <w:rsid w:val="00DA1B4D"/>
    <w:rsid w:val="00DA495D"/>
    <w:rsid w:val="00DA6529"/>
    <w:rsid w:val="00DA7BA0"/>
    <w:rsid w:val="00DB10AF"/>
    <w:rsid w:val="00DB2781"/>
    <w:rsid w:val="00DB52C3"/>
    <w:rsid w:val="00DB5624"/>
    <w:rsid w:val="00DB5DA3"/>
    <w:rsid w:val="00DB7E5F"/>
    <w:rsid w:val="00DC0AF6"/>
    <w:rsid w:val="00DC10B0"/>
    <w:rsid w:val="00DC1594"/>
    <w:rsid w:val="00DC1942"/>
    <w:rsid w:val="00DC4BCD"/>
    <w:rsid w:val="00DC67CF"/>
    <w:rsid w:val="00DD178F"/>
    <w:rsid w:val="00DD1FE4"/>
    <w:rsid w:val="00DD274B"/>
    <w:rsid w:val="00DE4107"/>
    <w:rsid w:val="00DE46FE"/>
    <w:rsid w:val="00DE5F4A"/>
    <w:rsid w:val="00DE68AE"/>
    <w:rsid w:val="00DF0ED5"/>
    <w:rsid w:val="00DF255A"/>
    <w:rsid w:val="00DF4E3F"/>
    <w:rsid w:val="00DF72D9"/>
    <w:rsid w:val="00DF7EC8"/>
    <w:rsid w:val="00E00B84"/>
    <w:rsid w:val="00E028ED"/>
    <w:rsid w:val="00E02DD1"/>
    <w:rsid w:val="00E043B7"/>
    <w:rsid w:val="00E073A0"/>
    <w:rsid w:val="00E104F6"/>
    <w:rsid w:val="00E10748"/>
    <w:rsid w:val="00E10E8B"/>
    <w:rsid w:val="00E12F57"/>
    <w:rsid w:val="00E13724"/>
    <w:rsid w:val="00E14282"/>
    <w:rsid w:val="00E2023D"/>
    <w:rsid w:val="00E20B15"/>
    <w:rsid w:val="00E20B7A"/>
    <w:rsid w:val="00E27DDF"/>
    <w:rsid w:val="00E27FF2"/>
    <w:rsid w:val="00E30A90"/>
    <w:rsid w:val="00E30D70"/>
    <w:rsid w:val="00E314EB"/>
    <w:rsid w:val="00E33FD1"/>
    <w:rsid w:val="00E34700"/>
    <w:rsid w:val="00E3568B"/>
    <w:rsid w:val="00E42069"/>
    <w:rsid w:val="00E43469"/>
    <w:rsid w:val="00E43D75"/>
    <w:rsid w:val="00E445DA"/>
    <w:rsid w:val="00E45379"/>
    <w:rsid w:val="00E465F2"/>
    <w:rsid w:val="00E50B22"/>
    <w:rsid w:val="00E531F4"/>
    <w:rsid w:val="00E53706"/>
    <w:rsid w:val="00E609F9"/>
    <w:rsid w:val="00E617BD"/>
    <w:rsid w:val="00E62F18"/>
    <w:rsid w:val="00E67F8F"/>
    <w:rsid w:val="00E705B4"/>
    <w:rsid w:val="00E759A5"/>
    <w:rsid w:val="00E8155D"/>
    <w:rsid w:val="00E8367B"/>
    <w:rsid w:val="00E84D54"/>
    <w:rsid w:val="00E90007"/>
    <w:rsid w:val="00E94844"/>
    <w:rsid w:val="00E955CB"/>
    <w:rsid w:val="00E95ACA"/>
    <w:rsid w:val="00EA0E04"/>
    <w:rsid w:val="00EA220D"/>
    <w:rsid w:val="00EA5D2C"/>
    <w:rsid w:val="00EA5D8E"/>
    <w:rsid w:val="00EA755F"/>
    <w:rsid w:val="00EB09CD"/>
    <w:rsid w:val="00EB10A5"/>
    <w:rsid w:val="00EB15A5"/>
    <w:rsid w:val="00EB19F9"/>
    <w:rsid w:val="00EB3B88"/>
    <w:rsid w:val="00EB4D59"/>
    <w:rsid w:val="00EC5A0B"/>
    <w:rsid w:val="00EC5CA0"/>
    <w:rsid w:val="00EC7372"/>
    <w:rsid w:val="00EC7CC1"/>
    <w:rsid w:val="00ED0004"/>
    <w:rsid w:val="00ED2BBD"/>
    <w:rsid w:val="00ED30E8"/>
    <w:rsid w:val="00ED3B69"/>
    <w:rsid w:val="00ED7CBD"/>
    <w:rsid w:val="00EE3961"/>
    <w:rsid w:val="00EE43B2"/>
    <w:rsid w:val="00EE4CD8"/>
    <w:rsid w:val="00EE56B3"/>
    <w:rsid w:val="00EE5F2E"/>
    <w:rsid w:val="00EE7897"/>
    <w:rsid w:val="00EF4A64"/>
    <w:rsid w:val="00F01719"/>
    <w:rsid w:val="00F02171"/>
    <w:rsid w:val="00F033EF"/>
    <w:rsid w:val="00F0399F"/>
    <w:rsid w:val="00F03F10"/>
    <w:rsid w:val="00F04B1B"/>
    <w:rsid w:val="00F06E9C"/>
    <w:rsid w:val="00F11AB3"/>
    <w:rsid w:val="00F11E00"/>
    <w:rsid w:val="00F1430A"/>
    <w:rsid w:val="00F170C5"/>
    <w:rsid w:val="00F17851"/>
    <w:rsid w:val="00F20633"/>
    <w:rsid w:val="00F22A63"/>
    <w:rsid w:val="00F26B97"/>
    <w:rsid w:val="00F27FE5"/>
    <w:rsid w:val="00F34670"/>
    <w:rsid w:val="00F35243"/>
    <w:rsid w:val="00F4120F"/>
    <w:rsid w:val="00F43E6E"/>
    <w:rsid w:val="00F44423"/>
    <w:rsid w:val="00F44B29"/>
    <w:rsid w:val="00F465F1"/>
    <w:rsid w:val="00F47F9F"/>
    <w:rsid w:val="00F51236"/>
    <w:rsid w:val="00F5374C"/>
    <w:rsid w:val="00F541B8"/>
    <w:rsid w:val="00F56CC2"/>
    <w:rsid w:val="00F57AED"/>
    <w:rsid w:val="00F62370"/>
    <w:rsid w:val="00F628D3"/>
    <w:rsid w:val="00F6497E"/>
    <w:rsid w:val="00F653DD"/>
    <w:rsid w:val="00F67305"/>
    <w:rsid w:val="00F677E2"/>
    <w:rsid w:val="00F71FBA"/>
    <w:rsid w:val="00F725DD"/>
    <w:rsid w:val="00F73351"/>
    <w:rsid w:val="00F73751"/>
    <w:rsid w:val="00F75EAD"/>
    <w:rsid w:val="00F77154"/>
    <w:rsid w:val="00F7793E"/>
    <w:rsid w:val="00F80F33"/>
    <w:rsid w:val="00F83409"/>
    <w:rsid w:val="00F846D6"/>
    <w:rsid w:val="00F84D8C"/>
    <w:rsid w:val="00F8512A"/>
    <w:rsid w:val="00F85B71"/>
    <w:rsid w:val="00F90A4B"/>
    <w:rsid w:val="00F9173A"/>
    <w:rsid w:val="00F91800"/>
    <w:rsid w:val="00F93711"/>
    <w:rsid w:val="00F94E90"/>
    <w:rsid w:val="00F9650A"/>
    <w:rsid w:val="00F967C7"/>
    <w:rsid w:val="00F97A58"/>
    <w:rsid w:val="00FA0437"/>
    <w:rsid w:val="00FA0CBF"/>
    <w:rsid w:val="00FA233F"/>
    <w:rsid w:val="00FA2E05"/>
    <w:rsid w:val="00FA7D57"/>
    <w:rsid w:val="00FB0008"/>
    <w:rsid w:val="00FB05BD"/>
    <w:rsid w:val="00FB071C"/>
    <w:rsid w:val="00FB3003"/>
    <w:rsid w:val="00FB39AA"/>
    <w:rsid w:val="00FB3EA0"/>
    <w:rsid w:val="00FB413A"/>
    <w:rsid w:val="00FB426C"/>
    <w:rsid w:val="00FB5986"/>
    <w:rsid w:val="00FC0562"/>
    <w:rsid w:val="00FC0B63"/>
    <w:rsid w:val="00FC17FD"/>
    <w:rsid w:val="00FC1B74"/>
    <w:rsid w:val="00FC2209"/>
    <w:rsid w:val="00FC4B44"/>
    <w:rsid w:val="00FC7531"/>
    <w:rsid w:val="00FC7A8A"/>
    <w:rsid w:val="00FC7EAA"/>
    <w:rsid w:val="00FD2E26"/>
    <w:rsid w:val="00FD4FA5"/>
    <w:rsid w:val="00FE14D4"/>
    <w:rsid w:val="00FE4E15"/>
    <w:rsid w:val="00FF456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2B69B"/>
  <w15:docId w15:val="{80843F88-EC9C-4839-AFD7-9ABAA435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0F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9674625">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29633881">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104031598">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5953669">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13644034">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11291.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96E58-8732-42A7-89AA-EADFA9135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5231</Words>
  <Characters>28773</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Lima Estrada</dc:creator>
  <cp:lastModifiedBy>Silvia Rita Paz Arellano</cp:lastModifiedBy>
  <cp:revision>4</cp:revision>
  <cp:lastPrinted>2018-11-20T23:53:00Z</cp:lastPrinted>
  <dcterms:created xsi:type="dcterms:W3CDTF">2019-03-04T19:07:00Z</dcterms:created>
  <dcterms:modified xsi:type="dcterms:W3CDTF">2019-03-15T18:40:00Z</dcterms:modified>
</cp:coreProperties>
</file>